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0E56">
      <w:pPr>
        <w:spacing w:line="360" w:lineRule="exact"/>
        <w:ind w:left="-907"/>
        <w:jc w:val="both"/>
      </w:pPr>
      <w:r>
        <w:t xml:space="preserve">         </w:t>
      </w:r>
      <w:r>
        <w:tab/>
      </w:r>
      <w:r>
        <w:t xml:space="preserve">    </w:t>
      </w:r>
    </w:p>
    <w:p w14:paraId="4C33D373">
      <w:pPr>
        <w:rPr>
          <w:b/>
          <w:lang w:val="pt-BR" w:eastAsia="vi-VN"/>
        </w:rPr>
      </w:pPr>
      <w:r>
        <w:rPr>
          <w:b/>
          <w:lang w:val="pt-BR" w:eastAsia="vi-VN"/>
        </w:rPr>
        <w:t xml:space="preserve">        KẾ HOẠCH NUÔI DƯỠNG CHĂM SÓC SỨC KHỎE TRẺ 3-4 TUỔI</w:t>
      </w:r>
    </w:p>
    <w:p w14:paraId="2CB52A88">
      <w:pPr>
        <w:tabs>
          <w:tab w:val="left" w:pos="90"/>
        </w:tabs>
        <w:spacing w:line="360" w:lineRule="exact"/>
        <w:rPr>
          <w:b/>
          <w:lang w:val="nl-NL"/>
        </w:rPr>
      </w:pPr>
    </w:p>
    <w:tbl>
      <w:tblPr>
        <w:tblStyle w:val="26"/>
        <w:tblW w:w="103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5760"/>
        <w:gridCol w:w="1620"/>
        <w:gridCol w:w="1350"/>
        <w:gridCol w:w="90"/>
      </w:tblGrid>
      <w:tr w14:paraId="4FD4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95" w:hRule="atLeast"/>
        </w:trPr>
        <w:tc>
          <w:tcPr>
            <w:tcW w:w="1530" w:type="dxa"/>
          </w:tcPr>
          <w:p w14:paraId="6AC93B07">
            <w:pPr>
              <w:pStyle w:val="38"/>
              <w:ind w:left="0"/>
              <w:jc w:val="center"/>
              <w:rPr>
                <w:rFonts w:ascii="Times New Roman" w:hAnsi="Times New Roman"/>
                <w:b/>
                <w:sz w:val="24"/>
                <w:szCs w:val="24"/>
              </w:rPr>
            </w:pPr>
          </w:p>
          <w:p w14:paraId="45CA4F12">
            <w:pPr>
              <w:pStyle w:val="38"/>
              <w:ind w:left="0"/>
              <w:jc w:val="center"/>
              <w:rPr>
                <w:rFonts w:ascii="Times New Roman" w:hAnsi="Times New Roman"/>
                <w:b/>
                <w:sz w:val="24"/>
                <w:szCs w:val="24"/>
              </w:rPr>
            </w:pPr>
          </w:p>
          <w:p w14:paraId="0496C03C">
            <w:pPr>
              <w:pStyle w:val="38"/>
              <w:ind w:left="0"/>
              <w:jc w:val="center"/>
              <w:rPr>
                <w:rFonts w:ascii="Times New Roman" w:hAnsi="Times New Roman"/>
                <w:b/>
                <w:sz w:val="24"/>
                <w:szCs w:val="24"/>
              </w:rPr>
            </w:pPr>
            <w:r>
              <w:rPr>
                <w:rFonts w:ascii="Times New Roman" w:hAnsi="Times New Roman"/>
                <w:b/>
                <w:sz w:val="24"/>
                <w:szCs w:val="24"/>
              </w:rPr>
              <w:t>Nội dung</w:t>
            </w:r>
          </w:p>
        </w:tc>
        <w:tc>
          <w:tcPr>
            <w:tcW w:w="5760" w:type="dxa"/>
          </w:tcPr>
          <w:p w14:paraId="5EF0A467">
            <w:pPr>
              <w:pStyle w:val="38"/>
              <w:ind w:left="0"/>
              <w:jc w:val="center"/>
              <w:rPr>
                <w:rFonts w:ascii="Times New Roman" w:hAnsi="Times New Roman"/>
                <w:b/>
                <w:sz w:val="24"/>
                <w:szCs w:val="24"/>
              </w:rPr>
            </w:pPr>
          </w:p>
          <w:p w14:paraId="1036F530">
            <w:pPr>
              <w:pStyle w:val="38"/>
              <w:ind w:left="0"/>
              <w:jc w:val="center"/>
              <w:rPr>
                <w:rFonts w:ascii="Times New Roman" w:hAnsi="Times New Roman"/>
                <w:b/>
                <w:sz w:val="24"/>
                <w:szCs w:val="24"/>
              </w:rPr>
            </w:pPr>
          </w:p>
          <w:p w14:paraId="18B68456">
            <w:pPr>
              <w:pStyle w:val="38"/>
              <w:ind w:left="0"/>
              <w:jc w:val="center"/>
              <w:rPr>
                <w:rFonts w:ascii="Times New Roman" w:hAnsi="Times New Roman"/>
                <w:b/>
                <w:sz w:val="24"/>
                <w:szCs w:val="24"/>
              </w:rPr>
            </w:pPr>
            <w:r>
              <w:rPr>
                <w:rFonts w:ascii="Times New Roman" w:hAnsi="Times New Roman"/>
                <w:b/>
                <w:sz w:val="24"/>
                <w:szCs w:val="24"/>
              </w:rPr>
              <w:t>Phương pháp hình thức thực hiện</w:t>
            </w:r>
          </w:p>
        </w:tc>
        <w:tc>
          <w:tcPr>
            <w:tcW w:w="1620" w:type="dxa"/>
          </w:tcPr>
          <w:p w14:paraId="1E50A3A5">
            <w:pPr>
              <w:pStyle w:val="38"/>
              <w:ind w:left="0"/>
              <w:jc w:val="center"/>
              <w:rPr>
                <w:rFonts w:ascii="Times New Roman" w:hAnsi="Times New Roman"/>
                <w:b/>
                <w:sz w:val="24"/>
                <w:szCs w:val="24"/>
              </w:rPr>
            </w:pPr>
            <w:r>
              <w:rPr>
                <w:rFonts w:ascii="Times New Roman" w:hAnsi="Times New Roman"/>
                <w:b/>
                <w:sz w:val="24"/>
                <w:szCs w:val="24"/>
              </w:rPr>
              <w:t>Người thực hiện, người phối hợp thực hiên</w:t>
            </w:r>
          </w:p>
        </w:tc>
        <w:tc>
          <w:tcPr>
            <w:tcW w:w="1350" w:type="dxa"/>
          </w:tcPr>
          <w:p w14:paraId="13193C08">
            <w:pPr>
              <w:pStyle w:val="38"/>
              <w:ind w:left="0"/>
              <w:jc w:val="center"/>
              <w:rPr>
                <w:rFonts w:ascii="Times New Roman" w:hAnsi="Times New Roman"/>
                <w:b/>
                <w:sz w:val="24"/>
                <w:szCs w:val="24"/>
              </w:rPr>
            </w:pPr>
            <w:r>
              <w:rPr>
                <w:rFonts w:ascii="Times New Roman" w:hAnsi="Times New Roman"/>
                <w:b/>
                <w:sz w:val="24"/>
                <w:szCs w:val="24"/>
              </w:rPr>
              <w:t>Lưu ý/điều chỉnh</w:t>
            </w:r>
          </w:p>
        </w:tc>
      </w:tr>
      <w:tr w14:paraId="3FF0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Pr>
        <w:tc>
          <w:tcPr>
            <w:tcW w:w="1530" w:type="dxa"/>
          </w:tcPr>
          <w:p w14:paraId="15285E60">
            <w:pPr>
              <w:pStyle w:val="38"/>
              <w:tabs>
                <w:tab w:val="right" w:pos="5062"/>
              </w:tabs>
              <w:ind w:left="0"/>
              <w:rPr>
                <w:rFonts w:ascii="Times New Roman" w:hAnsi="Times New Roman"/>
                <w:b/>
              </w:rPr>
            </w:pPr>
            <w:r>
              <w:rPr>
                <w:rFonts w:ascii="Times New Roman" w:hAnsi="Times New Roman"/>
                <w:b/>
              </w:rPr>
              <w:t>3.1Tổ chức bữa ăn</w:t>
            </w:r>
            <w:r>
              <w:rPr>
                <w:rFonts w:ascii="Times New Roman" w:hAnsi="Times New Roman"/>
                <w:b/>
              </w:rPr>
              <w:tab/>
            </w:r>
          </w:p>
          <w:p w14:paraId="696FF986">
            <w:pPr>
              <w:pStyle w:val="38"/>
              <w:ind w:left="0"/>
              <w:jc w:val="both"/>
              <w:rPr>
                <w:rFonts w:ascii="Times New Roman" w:hAnsi="Times New Roman"/>
              </w:rPr>
            </w:pPr>
          </w:p>
        </w:tc>
        <w:tc>
          <w:tcPr>
            <w:tcW w:w="5760" w:type="dxa"/>
          </w:tcPr>
          <w:p w14:paraId="3F37CAE7">
            <w:pPr>
              <w:pStyle w:val="38"/>
              <w:ind w:left="0"/>
              <w:rPr>
                <w:rFonts w:ascii="Times New Roman" w:hAnsi="Times New Roman"/>
                <w:b/>
              </w:rPr>
            </w:pPr>
            <w:r>
              <w:rPr>
                <w:rFonts w:ascii="Times New Roman" w:hAnsi="Times New Roman"/>
                <w:b/>
              </w:rPr>
              <w:t>a.Số lượng và chất lượng bữa ăn:</w:t>
            </w:r>
          </w:p>
          <w:p w14:paraId="1453BE09">
            <w:pPr>
              <w:shd w:val="clear" w:color="auto" w:fill="FFFFFF"/>
              <w:spacing w:before="120" w:after="120" w:line="180" w:lineRule="atLeast"/>
            </w:pPr>
            <w:r>
              <w:rPr>
                <w:iCs/>
                <w:lang w:val="nb-NO"/>
              </w:rPr>
              <w:t>- Nhu cầu khuyến nghị năng lượng của 1 trẻ trong một ngày là</w:t>
            </w:r>
            <w:r>
              <w:rPr>
                <w:lang w:val="nb-NO"/>
              </w:rPr>
              <w:t>:</w:t>
            </w:r>
            <w:r>
              <w:rPr>
                <w:iCs/>
                <w:lang w:val="nb-NO"/>
              </w:rPr>
              <w:t> </w:t>
            </w:r>
            <w:r>
              <w:rPr>
                <w:iCs/>
              </w:rPr>
              <w:t>1230 - </w:t>
            </w:r>
            <w:r>
              <w:rPr>
                <w:iCs/>
                <w:lang w:val="nb-NO"/>
              </w:rPr>
              <w:t>1320 Kcal.</w:t>
            </w:r>
          </w:p>
          <w:p w14:paraId="668918A7">
            <w:pPr>
              <w:shd w:val="clear" w:color="auto" w:fill="FFFFFF"/>
              <w:spacing w:before="120" w:after="120" w:line="180" w:lineRule="atLeast"/>
            </w:pPr>
            <w:r>
              <w:rPr>
                <w:iCs/>
                <w:lang w:val="nb-NO"/>
              </w:rPr>
              <w:t>- Nhu cầu khuyến nghị năng lượng tại trường của 1 trẻ trong một ngày </w:t>
            </w:r>
            <w:r>
              <w:rPr>
                <w:iCs/>
              </w:rPr>
              <w:t>chiếm 50 - 55% nhu cầu cả ngày</w:t>
            </w:r>
            <w:r>
              <w:rPr>
                <w:iCs/>
                <w:lang w:val="nb-NO"/>
              </w:rPr>
              <w:t>: </w:t>
            </w:r>
            <w:r>
              <w:rPr>
                <w:iCs/>
                <w:lang w:val="pt-BR"/>
              </w:rPr>
              <w:t>615 - 726 </w:t>
            </w:r>
            <w:r>
              <w:rPr>
                <w:iCs/>
                <w:lang w:val="nb-NO"/>
              </w:rPr>
              <w:t>Kcal.</w:t>
            </w:r>
          </w:p>
          <w:p w14:paraId="2630B76F">
            <w:pPr>
              <w:shd w:val="clear" w:color="auto" w:fill="FFFFFF"/>
              <w:spacing w:before="120" w:after="120" w:line="180" w:lineRule="atLeast"/>
            </w:pPr>
            <w:r>
              <w:rPr>
                <w:lang w:val="fr-FR"/>
              </w:rPr>
              <w:t>- Số bữa ăn tại cơ sở giáo dục mầm non: Một bữa chính và một bữa phụ.</w:t>
            </w:r>
          </w:p>
          <w:p w14:paraId="75D2A533">
            <w:pPr>
              <w:shd w:val="clear" w:color="auto" w:fill="FFFFFF"/>
              <w:spacing w:before="120" w:after="120" w:line="180" w:lineRule="atLeast"/>
            </w:pPr>
            <w:r>
              <w:rPr>
                <w:iCs/>
                <w:lang w:val="nb-NO"/>
              </w:rPr>
              <w:t>- Năng lượng phân phối cho các bữa ăn: </w:t>
            </w:r>
            <w:r>
              <w:rPr>
                <w:lang w:val="nb-NO"/>
              </w:rPr>
              <w:t>Bữa chính buổi trưa cung cấp từ 30% đến 35% năng lượng cả ngày. Bữa phụ cung cấp từ 15% đến 25% năng lượng cả ngày.</w:t>
            </w:r>
          </w:p>
          <w:p w14:paraId="0E985295">
            <w:pPr>
              <w:shd w:val="clear" w:color="auto" w:fill="FFFFFF"/>
              <w:spacing w:before="120" w:after="120" w:line="180" w:lineRule="atLeast"/>
            </w:pPr>
            <w:r>
              <w:rPr>
                <w:iCs/>
                <w:lang w:val="nb-NO"/>
              </w:rPr>
              <w:t>- Tỷ lệ các chất cung cấp năng lượng theo cơ cấu:</w:t>
            </w:r>
          </w:p>
          <w:p w14:paraId="372D5D5E">
            <w:pPr>
              <w:shd w:val="clear" w:color="auto" w:fill="FFFFFF"/>
              <w:spacing w:before="120" w:after="120" w:line="180" w:lineRule="atLeast"/>
            </w:pPr>
            <w:r>
              <w:rPr>
                <w:lang w:val="nb-NO"/>
              </w:rPr>
              <w:t>+Chất đạm (Protit) cung cấp khoảng 13% </w:t>
            </w:r>
            <w:r>
              <w:rPr>
                <w:b/>
                <w:bCs/>
              </w:rPr>
              <w:t>-</w:t>
            </w:r>
            <w:r>
              <w:rPr>
                <w:lang w:val="nb-NO"/>
              </w:rPr>
              <w:t> 20%</w:t>
            </w:r>
            <w:r>
              <w:rPr>
                <w:iCs/>
                <w:lang w:val="nb-NO"/>
              </w:rPr>
              <w:t> </w:t>
            </w:r>
            <w:r>
              <w:rPr>
                <w:lang w:val="nb-NO"/>
              </w:rPr>
              <w:t>năng lượng khẩu phần.</w:t>
            </w:r>
          </w:p>
          <w:p w14:paraId="7D870F67">
            <w:pPr>
              <w:shd w:val="clear" w:color="auto" w:fill="FFFFFF"/>
              <w:spacing w:before="120" w:after="120" w:line="180" w:lineRule="atLeast"/>
            </w:pPr>
            <w:r>
              <w:rPr>
                <w:lang w:val="nb-NO"/>
              </w:rPr>
              <w:t>+Chất béo (Lipit) cung cấp khoảng </w:t>
            </w:r>
            <w:r>
              <w:t>25% - 35% </w:t>
            </w:r>
            <w:r>
              <w:rPr>
                <w:lang w:val="nb-NO"/>
              </w:rPr>
              <w:t>năng lượng khẩu phần.</w:t>
            </w:r>
          </w:p>
          <w:p w14:paraId="57CD2078">
            <w:pPr>
              <w:shd w:val="clear" w:color="auto" w:fill="FFFFFF"/>
              <w:spacing w:before="120" w:after="120" w:line="180" w:lineRule="atLeast"/>
            </w:pPr>
            <w:r>
              <w:rPr>
                <w:lang w:val="nb-NO"/>
              </w:rPr>
              <w:t>+Chất bột (Gluxit) cung cấp khoảng 52% - 60% năng lượng khẩu phần.</w:t>
            </w:r>
          </w:p>
          <w:p w14:paraId="6C51B630">
            <w:pPr>
              <w:shd w:val="clear" w:color="auto" w:fill="FFFFFF"/>
              <w:spacing w:before="120" w:after="120" w:line="180" w:lineRule="atLeast"/>
            </w:pPr>
            <w:r>
              <w:rPr>
                <w:lang w:val="fr-FR"/>
              </w:rPr>
              <w:t>- Nước uống: khoảng 1,6 - 2,0 lít/trẻ/ngày (kể cả nước trong thức ăn).</w:t>
            </w:r>
          </w:p>
          <w:p w14:paraId="793E42EC">
            <w:pPr>
              <w:shd w:val="clear" w:color="auto" w:fill="FFFFFF"/>
              <w:spacing w:before="120" w:after="120" w:line="180" w:lineRule="atLeast"/>
              <w:rPr>
                <w:lang w:val="fr-FR"/>
              </w:rPr>
            </w:pPr>
            <w:r>
              <w:rPr>
                <w:lang w:val="fr-FR"/>
              </w:rPr>
              <w:t>- Xây dựng thực đơn hàng ngày, theo tuần, theo mùa.</w:t>
            </w:r>
          </w:p>
          <w:p w14:paraId="041616C6">
            <w:pPr>
              <w:pStyle w:val="38"/>
              <w:ind w:left="0"/>
              <w:jc w:val="both"/>
              <w:rPr>
                <w:rFonts w:ascii="Times New Roman" w:hAnsi="Times New Roman"/>
              </w:rPr>
            </w:pPr>
            <w:r>
              <w:rPr>
                <w:rFonts w:ascii="Times New Roman" w:hAnsi="Times New Roman"/>
              </w:rPr>
              <w:t>* Lượng thực phẩm:</w:t>
            </w:r>
          </w:p>
          <w:p w14:paraId="57E0D1C2">
            <w:pPr>
              <w:spacing w:line="268" w:lineRule="auto"/>
              <w:jc w:val="both"/>
              <w:rPr>
                <w:lang w:val="nl-NL"/>
              </w:rPr>
            </w:pPr>
            <w:r>
              <w:rPr>
                <w:lang w:val="nl-NL"/>
              </w:rPr>
              <w:t>- Mỗi bữa chính trẻ ăn  280g - 300g cơm và thức ăn (khoảng 2 bát) với đủ năng l</w:t>
            </w:r>
            <w:r>
              <w:rPr>
                <w:lang w:val="nl-NL"/>
              </w:rPr>
              <w:softHyphen/>
            </w:r>
            <w:r>
              <w:rPr>
                <w:lang w:val="nl-NL"/>
              </w:rPr>
              <w:t>ượng và các chất dinh d</w:t>
            </w:r>
            <w:r>
              <w:rPr>
                <w:lang w:val="nl-NL"/>
              </w:rPr>
              <w:softHyphen/>
            </w:r>
            <w:r>
              <w:rPr>
                <w:lang w:val="nl-NL"/>
              </w:rPr>
              <w:t>ưỡng cần thiết nh</w:t>
            </w:r>
            <w:r>
              <w:rPr>
                <w:lang w:val="nl-NL"/>
              </w:rPr>
              <w:softHyphen/>
            </w:r>
            <w:r>
              <w:rPr>
                <w:lang w:val="nl-NL"/>
              </w:rPr>
              <w:t>ư: Đạm, bột, đư</w:t>
            </w:r>
            <w:r>
              <w:rPr>
                <w:lang w:val="nl-NL"/>
              </w:rPr>
              <w:softHyphen/>
            </w:r>
            <w:r>
              <w:rPr>
                <w:lang w:val="nl-NL"/>
              </w:rPr>
              <w:t xml:space="preserve">ờng, muối khoáng . </w:t>
            </w:r>
          </w:p>
          <w:p w14:paraId="7AB95850">
            <w:pPr>
              <w:pStyle w:val="38"/>
              <w:ind w:left="0"/>
              <w:jc w:val="both"/>
              <w:rPr>
                <w:rFonts w:ascii="Times New Roman" w:hAnsi="Times New Roman"/>
              </w:rPr>
            </w:pPr>
            <w:r>
              <w:rPr>
                <w:rFonts w:ascii="Times New Roman" w:hAnsi="Times New Roman"/>
              </w:rPr>
              <w:t>* Nước uống:</w:t>
            </w:r>
          </w:p>
          <w:p w14:paraId="01AD31C2">
            <w:pPr>
              <w:spacing w:line="268" w:lineRule="auto"/>
              <w:jc w:val="both"/>
              <w:rPr>
                <w:lang w:val="nl-NL"/>
              </w:rPr>
            </w:pPr>
            <w:r>
              <w:rPr>
                <w:lang w:val="nl-NL"/>
              </w:rPr>
              <w:t>- Hàng ngày trẻ đ</w:t>
            </w:r>
            <w:r>
              <w:rPr>
                <w:lang w:val="nl-NL"/>
              </w:rPr>
              <w:softHyphen/>
            </w:r>
            <w:r>
              <w:rPr>
                <w:lang w:val="nl-NL"/>
              </w:rPr>
              <w:t>ược uống n</w:t>
            </w:r>
            <w:r>
              <w:rPr>
                <w:lang w:val="nl-NL"/>
              </w:rPr>
              <w:softHyphen/>
            </w:r>
            <w:r>
              <w:rPr>
                <w:lang w:val="nl-NL"/>
              </w:rPr>
              <w:t>ước đầy đủ, nhất là về mùa hè. L</w:t>
            </w:r>
            <w:r>
              <w:rPr>
                <w:lang w:val="nl-NL"/>
              </w:rPr>
              <w:softHyphen/>
            </w:r>
            <w:r>
              <w:rPr>
                <w:lang w:val="nl-NL"/>
              </w:rPr>
              <w:t>ượng nư</w:t>
            </w:r>
            <w:r>
              <w:rPr>
                <w:lang w:val="nl-NL"/>
              </w:rPr>
              <w:softHyphen/>
            </w:r>
            <w:r>
              <w:rPr>
                <w:lang w:val="nl-NL"/>
              </w:rPr>
              <w:t>ớc cần đ</w:t>
            </w:r>
            <w:r>
              <w:rPr>
                <w:lang w:val="nl-NL"/>
              </w:rPr>
              <w:softHyphen/>
            </w:r>
            <w:r>
              <w:rPr>
                <w:lang w:val="nl-NL"/>
              </w:rPr>
              <w:t>ược đ</w:t>
            </w:r>
            <w:r>
              <w:rPr>
                <w:lang w:val="nl-NL"/>
              </w:rPr>
              <w:softHyphen/>
            </w:r>
            <w:r>
              <w:rPr>
                <w:lang w:val="nl-NL"/>
              </w:rPr>
              <w:t>ưa vào cơ thể trẻ 1,6 - 2 lít nư</w:t>
            </w:r>
            <w:r>
              <w:rPr>
                <w:lang w:val="nl-NL"/>
              </w:rPr>
              <w:softHyphen/>
            </w:r>
            <w:r>
              <w:rPr>
                <w:lang w:val="nl-NL"/>
              </w:rPr>
              <w:t>ớc một ngày (cả trong thức ăn và hoa quả).</w:t>
            </w:r>
          </w:p>
          <w:p w14:paraId="7208B850">
            <w:pPr>
              <w:spacing w:line="268" w:lineRule="auto"/>
              <w:jc w:val="both"/>
              <w:rPr>
                <w:lang w:val="nl-NL"/>
              </w:rPr>
            </w:pPr>
            <w:r>
              <w:rPr>
                <w:lang w:val="nl-NL"/>
              </w:rPr>
              <w:t>- Nư</w:t>
            </w:r>
            <w:r>
              <w:rPr>
                <w:lang w:val="nl-NL"/>
              </w:rPr>
              <w:softHyphen/>
            </w:r>
            <w:r>
              <w:rPr>
                <w:lang w:val="nl-NL"/>
              </w:rPr>
              <w:t>ớc uống cần đựng trong bình hay ấm có nắp đậy kín hoặc nư</w:t>
            </w:r>
            <w:r>
              <w:rPr>
                <w:lang w:val="nl-NL"/>
              </w:rPr>
              <w:softHyphen/>
            </w:r>
            <w:r>
              <w:rPr>
                <w:lang w:val="nl-NL"/>
              </w:rPr>
              <w:t>ớc tinh khiết. Mỗi trẻ có cốc riêng, có kí hiệu riêng từng trẻ. Mùa đông cần ủ n</w:t>
            </w:r>
            <w:r>
              <w:rPr>
                <w:lang w:val="nl-NL"/>
              </w:rPr>
              <w:softHyphen/>
            </w:r>
            <w:r>
              <w:rPr>
                <w:lang w:val="nl-NL"/>
              </w:rPr>
              <w:t xml:space="preserve">ước cho ấm. </w:t>
            </w:r>
          </w:p>
          <w:p w14:paraId="4D909FAF">
            <w:pPr>
              <w:spacing w:line="268" w:lineRule="auto"/>
              <w:jc w:val="both"/>
              <w:rPr>
                <w:lang w:val="nl-NL"/>
              </w:rPr>
            </w:pPr>
            <w:r>
              <w:rPr>
                <w:lang w:val="nl-NL"/>
              </w:rPr>
              <w:t>- Giáo viên cho trẻ uống theo nhu cầu và chia làm nhiều lần trong ngày, h</w:t>
            </w:r>
            <w:r>
              <w:rPr>
                <w:lang w:val="nl-NL"/>
              </w:rPr>
              <w:softHyphen/>
            </w:r>
            <w:r>
              <w:rPr>
                <w:lang w:val="nl-NL"/>
              </w:rPr>
              <w:t>ướng dẫn trẻ tự lấy cốc uống n</w:t>
            </w:r>
            <w:r>
              <w:rPr>
                <w:lang w:val="nl-NL"/>
              </w:rPr>
              <w:softHyphen/>
            </w:r>
            <w:r>
              <w:rPr>
                <w:lang w:val="nl-NL"/>
              </w:rPr>
              <w:t>ước, uống xong úp cốc đúng nơi quy định. Không để trẻ quá khát mới uống hoặc uống một lần quá nhiều. Không nên cho trẻ uống nhiều nư</w:t>
            </w:r>
            <w:r>
              <w:rPr>
                <w:lang w:val="nl-NL"/>
              </w:rPr>
              <w:softHyphen/>
            </w:r>
            <w:r>
              <w:rPr>
                <w:lang w:val="nl-NL"/>
              </w:rPr>
              <w:t>ớc trư</w:t>
            </w:r>
            <w:r>
              <w:rPr>
                <w:lang w:val="nl-NL"/>
              </w:rPr>
              <w:softHyphen/>
            </w:r>
            <w:r>
              <w:rPr>
                <w:lang w:val="nl-NL"/>
              </w:rPr>
              <w:t xml:space="preserve">ớc bữa ăn. </w:t>
            </w:r>
          </w:p>
          <w:p w14:paraId="0B2D33B5">
            <w:pPr>
              <w:pStyle w:val="38"/>
              <w:ind w:left="0"/>
              <w:rPr>
                <w:rFonts w:ascii="Times New Roman" w:hAnsi="Times New Roman"/>
                <w:b/>
              </w:rPr>
            </w:pPr>
            <w:r>
              <w:rPr>
                <w:rFonts w:ascii="Times New Roman" w:hAnsi="Times New Roman"/>
                <w:b/>
              </w:rPr>
              <w:t>b. Chăm sóc bữa ăn</w:t>
            </w:r>
          </w:p>
          <w:p w14:paraId="71B36C75">
            <w:pPr>
              <w:pStyle w:val="38"/>
              <w:ind w:left="0"/>
              <w:rPr>
                <w:rFonts w:ascii="Times New Roman" w:hAnsi="Times New Roman"/>
                <w:b/>
              </w:rPr>
            </w:pPr>
            <w:r>
              <w:rPr>
                <w:rFonts w:ascii="Times New Roman" w:hAnsi="Times New Roman"/>
                <w:b/>
              </w:rPr>
              <w:t>- Trước khi ăn:</w:t>
            </w:r>
          </w:p>
          <w:p w14:paraId="06BF2807">
            <w:pPr>
              <w:spacing w:line="276" w:lineRule="auto"/>
              <w:ind w:left="141" w:hanging="141"/>
            </w:pPr>
            <w:r>
              <w:t>+Giáo viên chuẩn bị đầy đủ đồ dùng ăn uống,bàn ghế cho trẻ</w:t>
            </w:r>
          </w:p>
          <w:p w14:paraId="7A86462B">
            <w:pPr>
              <w:spacing w:line="276" w:lineRule="auto"/>
              <w:ind w:left="141" w:hanging="141"/>
            </w:pPr>
            <w:r>
              <w:t>+Giáo viên hướng dẫn trẻ được ngồi vào bàn ăn ( 4-6 trẻ một nhóm)</w:t>
            </w:r>
          </w:p>
          <w:p w14:paraId="134AD6B8">
            <w:pPr>
              <w:spacing w:line="276" w:lineRule="auto"/>
              <w:ind w:left="141" w:hanging="141"/>
            </w:pPr>
            <w:r>
              <w:t>+Giáo viên chia cơm, thức ăn ra khay, mỗi trẻ 1 khay riêng</w:t>
            </w:r>
          </w:p>
          <w:p w14:paraId="3AD4FE05">
            <w:pPr>
              <w:pStyle w:val="38"/>
              <w:ind w:left="0"/>
              <w:rPr>
                <w:rFonts w:ascii="Times New Roman" w:hAnsi="Times New Roman"/>
                <w:b/>
              </w:rPr>
            </w:pPr>
            <w:r>
              <w:rPr>
                <w:rFonts w:ascii="Times New Roman" w:hAnsi="Times New Roman"/>
                <w:b/>
              </w:rPr>
              <w:t>- Trong khi ăn:</w:t>
            </w:r>
          </w:p>
          <w:p w14:paraId="235E761C">
            <w:pPr>
              <w:pStyle w:val="38"/>
              <w:ind w:left="0"/>
              <w:rPr>
                <w:rFonts w:ascii="Times New Roman" w:hAnsi="Times New Roman"/>
              </w:rPr>
            </w:pPr>
            <w:r>
              <w:rPr>
                <w:rFonts w:ascii="Times New Roman" w:hAnsi="Times New Roman"/>
              </w:rPr>
              <w:t>+Giáo viên giới thiệu tên món ăn, các thực phẩm có trong thức ăn hôm đó cho trẻ biết</w:t>
            </w:r>
          </w:p>
          <w:p w14:paraId="0BA0A1A5">
            <w:pPr>
              <w:pStyle w:val="38"/>
              <w:ind w:left="0"/>
              <w:rPr>
                <w:rFonts w:ascii="Times New Roman" w:hAnsi="Times New Roman"/>
              </w:rPr>
            </w:pPr>
            <w:r>
              <w:rPr>
                <w:rFonts w:ascii="Times New Roman" w:hAnsi="Times New Roman"/>
              </w:rPr>
              <w:t>+Giáo viên bê khay cơm cho từng trẻ tại các bàn ăn</w:t>
            </w:r>
          </w:p>
          <w:p w14:paraId="7501B5C3">
            <w:pPr>
              <w:pStyle w:val="38"/>
              <w:ind w:left="0"/>
              <w:rPr>
                <w:rFonts w:ascii="Times New Roman" w:hAnsi="Times New Roman"/>
              </w:rPr>
            </w:pPr>
            <w:r>
              <w:rPr>
                <w:rFonts w:ascii="Times New Roman" w:hAnsi="Times New Roman"/>
              </w:rPr>
              <w:t>+Giáo viên tập cho trẻ mời cô, mời bạn ăn</w:t>
            </w:r>
          </w:p>
          <w:p w14:paraId="0D462952">
            <w:pPr>
              <w:spacing w:line="268" w:lineRule="auto"/>
              <w:jc w:val="both"/>
              <w:rPr>
                <w:lang w:val="nl-NL"/>
              </w:rPr>
            </w:pPr>
            <w:r>
              <w:rPr>
                <w:lang w:val="nl-NL"/>
              </w:rPr>
              <w:t>+ Giáo viên cần vui vẻ, nói năng dịu dàng, tạo không khí thoải mái cho trẻ trong khi khi ăn. Động viên, khuyến khích trẻ ăn hết suất, kết hợp GD dinh dư</w:t>
            </w:r>
            <w:r>
              <w:rPr>
                <w:lang w:val="nl-NL"/>
              </w:rPr>
              <w:softHyphen/>
            </w:r>
            <w:r>
              <w:rPr>
                <w:lang w:val="nl-NL"/>
              </w:rPr>
              <w:t xml:space="preserve">ỡng, hành vi VS văn minh trong ăn uống. </w:t>
            </w:r>
          </w:p>
          <w:p w14:paraId="2C639C77">
            <w:pPr>
              <w:spacing w:line="268" w:lineRule="auto"/>
              <w:jc w:val="both"/>
              <w:rPr>
                <w:lang w:val="nl-NL"/>
              </w:rPr>
            </w:pPr>
            <w:r>
              <w:rPr>
                <w:lang w:val="nl-NL"/>
              </w:rPr>
              <w:t>+ GV cần quan tâm hơn những trẻ mới đến lớp, trẻ yếu hoặc mới ốm dậy. Nếu thấy trẻ ăn chậm cần tìm hiểu nguyên nhân để báo cho nhà bếp hoặc y tế hay cho bà mẹ biết để chủ động chăm súc trẻ tốt hơn. Có biện pháp phòng tránh trẻ hóc, sặc trong khi ăn.</w:t>
            </w:r>
          </w:p>
          <w:p w14:paraId="3A10D50B">
            <w:pPr>
              <w:spacing w:line="268" w:lineRule="auto"/>
              <w:rPr>
                <w:lang w:val="nl-NL"/>
              </w:rPr>
            </w:pPr>
            <w:r>
              <w:rPr>
                <w:lang w:val="nl-NL"/>
              </w:rPr>
              <w:t xml:space="preserve"> + Dạy trẻ có một số hành vi văn minh trong ăn uống (Không nói chuyện khi ăn, không dùng tay bốc thức ăn, hắt hơi biết lấy tay che miệng, lấy bát cơm bằng 2 tay...)</w:t>
            </w:r>
          </w:p>
          <w:p w14:paraId="1119C46C">
            <w:pPr>
              <w:pStyle w:val="38"/>
              <w:ind w:left="0"/>
              <w:rPr>
                <w:rFonts w:ascii="Times New Roman" w:hAnsi="Times New Roman"/>
                <w:b/>
              </w:rPr>
            </w:pPr>
            <w:r>
              <w:rPr>
                <w:rFonts w:ascii="Times New Roman" w:hAnsi="Times New Roman"/>
                <w:b/>
              </w:rPr>
              <w:t>- Sau khi ăn:</w:t>
            </w:r>
          </w:p>
          <w:p w14:paraId="7A740E92">
            <w:pPr>
              <w:pStyle w:val="38"/>
              <w:ind w:left="0"/>
              <w:rPr>
                <w:rFonts w:ascii="Times New Roman" w:hAnsi="Times New Roman"/>
              </w:rPr>
            </w:pPr>
            <w:r>
              <w:rPr>
                <w:rFonts w:ascii="Times New Roman" w:hAnsi="Times New Roman"/>
              </w:rPr>
              <w:t>+Giáo viên hướng dẫn trẻ biết bỏ khay, thìa đúng nơi, súc miệng, lau mặt sạch sẽ .</w:t>
            </w:r>
          </w:p>
        </w:tc>
        <w:tc>
          <w:tcPr>
            <w:tcW w:w="1620" w:type="dxa"/>
          </w:tcPr>
          <w:p w14:paraId="3FC5D260">
            <w:pPr>
              <w:pStyle w:val="38"/>
              <w:ind w:left="0"/>
              <w:rPr>
                <w:rFonts w:ascii="Times New Roman" w:hAnsi="Times New Roman"/>
              </w:rPr>
            </w:pPr>
          </w:p>
          <w:p w14:paraId="13B37F1F">
            <w:pPr>
              <w:pStyle w:val="38"/>
              <w:ind w:left="0"/>
              <w:rPr>
                <w:rFonts w:ascii="Times New Roman" w:hAnsi="Times New Roman"/>
              </w:rPr>
            </w:pPr>
            <w:r>
              <w:rPr>
                <w:rFonts w:ascii="Times New Roman" w:hAnsi="Times New Roman"/>
              </w:rPr>
              <w:t>-CB phụ trách dinh dưỡng, nhân viên nuôi dưỡng</w:t>
            </w:r>
          </w:p>
          <w:p w14:paraId="196EB23B">
            <w:pPr>
              <w:pStyle w:val="38"/>
              <w:ind w:left="0"/>
              <w:rPr>
                <w:rFonts w:ascii="Times New Roman" w:hAnsi="Times New Roman"/>
              </w:rPr>
            </w:pPr>
          </w:p>
          <w:p w14:paraId="29A1623F">
            <w:pPr>
              <w:pStyle w:val="38"/>
              <w:ind w:left="0"/>
              <w:rPr>
                <w:rFonts w:ascii="Times New Roman" w:hAnsi="Times New Roman"/>
              </w:rPr>
            </w:pPr>
          </w:p>
          <w:p w14:paraId="71EB6CC8">
            <w:pPr>
              <w:pStyle w:val="38"/>
              <w:ind w:left="0"/>
              <w:rPr>
                <w:rFonts w:ascii="Times New Roman" w:hAnsi="Times New Roman"/>
              </w:rPr>
            </w:pPr>
          </w:p>
          <w:p w14:paraId="5CFAA305">
            <w:pPr>
              <w:pStyle w:val="38"/>
              <w:ind w:left="0"/>
              <w:rPr>
                <w:rFonts w:ascii="Times New Roman" w:hAnsi="Times New Roman"/>
              </w:rPr>
            </w:pPr>
          </w:p>
          <w:p w14:paraId="5C3DA1BF">
            <w:pPr>
              <w:pStyle w:val="38"/>
              <w:ind w:left="0"/>
              <w:rPr>
                <w:rFonts w:ascii="Times New Roman" w:hAnsi="Times New Roman"/>
              </w:rPr>
            </w:pPr>
          </w:p>
          <w:p w14:paraId="446ABE1A">
            <w:pPr>
              <w:pStyle w:val="38"/>
              <w:ind w:left="0"/>
              <w:rPr>
                <w:rFonts w:ascii="Times New Roman" w:hAnsi="Times New Roman"/>
              </w:rPr>
            </w:pPr>
          </w:p>
          <w:p w14:paraId="67908291">
            <w:pPr>
              <w:pStyle w:val="38"/>
              <w:ind w:left="0"/>
              <w:rPr>
                <w:rFonts w:ascii="Times New Roman" w:hAnsi="Times New Roman"/>
              </w:rPr>
            </w:pPr>
          </w:p>
          <w:p w14:paraId="07E58FCA">
            <w:pPr>
              <w:pStyle w:val="38"/>
              <w:ind w:left="0"/>
              <w:rPr>
                <w:rFonts w:ascii="Times New Roman" w:hAnsi="Times New Roman"/>
              </w:rPr>
            </w:pPr>
          </w:p>
          <w:p w14:paraId="5673715C">
            <w:pPr>
              <w:pStyle w:val="38"/>
              <w:ind w:left="0"/>
              <w:rPr>
                <w:rFonts w:ascii="Times New Roman" w:hAnsi="Times New Roman"/>
              </w:rPr>
            </w:pPr>
          </w:p>
          <w:p w14:paraId="29861CBD">
            <w:pPr>
              <w:pStyle w:val="38"/>
              <w:ind w:left="0"/>
              <w:rPr>
                <w:rFonts w:ascii="Times New Roman" w:hAnsi="Times New Roman"/>
              </w:rPr>
            </w:pPr>
          </w:p>
          <w:p w14:paraId="6F5AA03D">
            <w:pPr>
              <w:pStyle w:val="38"/>
              <w:ind w:left="0"/>
              <w:rPr>
                <w:rFonts w:ascii="Times New Roman" w:hAnsi="Times New Roman"/>
              </w:rPr>
            </w:pPr>
          </w:p>
          <w:p w14:paraId="370D22B2">
            <w:pPr>
              <w:pStyle w:val="38"/>
              <w:ind w:left="0"/>
              <w:rPr>
                <w:rFonts w:ascii="Times New Roman" w:hAnsi="Times New Roman"/>
              </w:rPr>
            </w:pPr>
          </w:p>
          <w:p w14:paraId="798033C4">
            <w:pPr>
              <w:pStyle w:val="38"/>
              <w:ind w:left="0"/>
              <w:rPr>
                <w:rFonts w:ascii="Times New Roman" w:hAnsi="Times New Roman"/>
              </w:rPr>
            </w:pPr>
          </w:p>
          <w:p w14:paraId="49F15560">
            <w:pPr>
              <w:pStyle w:val="38"/>
              <w:ind w:left="0"/>
              <w:rPr>
                <w:rFonts w:ascii="Times New Roman" w:hAnsi="Times New Roman"/>
              </w:rPr>
            </w:pPr>
          </w:p>
          <w:p w14:paraId="2A57D212">
            <w:pPr>
              <w:pStyle w:val="38"/>
              <w:ind w:left="0"/>
              <w:rPr>
                <w:rFonts w:ascii="Times New Roman" w:hAnsi="Times New Roman"/>
              </w:rPr>
            </w:pPr>
          </w:p>
          <w:p w14:paraId="6226E6C4">
            <w:pPr>
              <w:pStyle w:val="38"/>
              <w:ind w:left="0"/>
              <w:rPr>
                <w:rFonts w:ascii="Times New Roman" w:hAnsi="Times New Roman"/>
              </w:rPr>
            </w:pPr>
          </w:p>
          <w:p w14:paraId="14CD13B7">
            <w:pPr>
              <w:pStyle w:val="38"/>
              <w:ind w:left="0"/>
              <w:rPr>
                <w:rFonts w:ascii="Times New Roman" w:hAnsi="Times New Roman"/>
              </w:rPr>
            </w:pPr>
          </w:p>
          <w:p w14:paraId="2063E728">
            <w:pPr>
              <w:pStyle w:val="38"/>
              <w:ind w:left="0"/>
              <w:rPr>
                <w:rFonts w:ascii="Times New Roman" w:hAnsi="Times New Roman"/>
              </w:rPr>
            </w:pPr>
          </w:p>
          <w:p w14:paraId="320B2BC5">
            <w:pPr>
              <w:pStyle w:val="38"/>
              <w:ind w:left="0"/>
              <w:rPr>
                <w:rFonts w:ascii="Times New Roman" w:hAnsi="Times New Roman"/>
              </w:rPr>
            </w:pPr>
          </w:p>
          <w:p w14:paraId="214ADB97">
            <w:pPr>
              <w:pStyle w:val="38"/>
              <w:ind w:left="0"/>
              <w:rPr>
                <w:rFonts w:ascii="Times New Roman" w:hAnsi="Times New Roman"/>
              </w:rPr>
            </w:pPr>
            <w:r>
              <w:rPr>
                <w:rFonts w:ascii="Times New Roman" w:hAnsi="Times New Roman"/>
              </w:rPr>
              <w:t>- Giáo viên và trẻ</w:t>
            </w:r>
          </w:p>
        </w:tc>
        <w:tc>
          <w:tcPr>
            <w:tcW w:w="1350" w:type="dxa"/>
          </w:tcPr>
          <w:p w14:paraId="7D675774">
            <w:pPr>
              <w:pStyle w:val="38"/>
              <w:ind w:left="0"/>
              <w:jc w:val="both"/>
              <w:rPr>
                <w:rFonts w:ascii="Times New Roman" w:hAnsi="Times New Roman"/>
              </w:rPr>
            </w:pPr>
          </w:p>
          <w:p w14:paraId="0940A0F8">
            <w:pPr>
              <w:pStyle w:val="38"/>
              <w:ind w:left="0"/>
              <w:jc w:val="both"/>
              <w:rPr>
                <w:rFonts w:ascii="Times New Roman" w:hAnsi="Times New Roman"/>
              </w:rPr>
            </w:pPr>
          </w:p>
        </w:tc>
      </w:tr>
      <w:tr w14:paraId="388B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Pr>
        <w:tc>
          <w:tcPr>
            <w:tcW w:w="1530" w:type="dxa"/>
          </w:tcPr>
          <w:p w14:paraId="6B541B01">
            <w:pPr>
              <w:pStyle w:val="38"/>
              <w:numPr>
                <w:ilvl w:val="1"/>
                <w:numId w:val="1"/>
              </w:numPr>
              <w:jc w:val="both"/>
              <w:rPr>
                <w:rFonts w:ascii="Times New Roman" w:hAnsi="Times New Roman"/>
                <w:b/>
              </w:rPr>
            </w:pPr>
            <w:r>
              <w:rPr>
                <w:rFonts w:ascii="Times New Roman" w:hAnsi="Times New Roman"/>
                <w:b/>
              </w:rPr>
              <w:t>Tổ chức giấc ngủ</w:t>
            </w:r>
          </w:p>
          <w:p w14:paraId="512C0EA1">
            <w:pPr>
              <w:jc w:val="both"/>
            </w:pPr>
          </w:p>
        </w:tc>
        <w:tc>
          <w:tcPr>
            <w:tcW w:w="5760" w:type="dxa"/>
          </w:tcPr>
          <w:p w14:paraId="446EB0E3">
            <w:pPr>
              <w:pStyle w:val="38"/>
              <w:ind w:left="-18"/>
              <w:rPr>
                <w:rFonts w:ascii="Times New Roman" w:hAnsi="Times New Roman"/>
                <w:b/>
                <w:i/>
              </w:rPr>
            </w:pPr>
            <w:r>
              <w:rPr>
                <w:rFonts w:ascii="Times New Roman" w:hAnsi="Times New Roman"/>
                <w:b/>
                <w:i/>
              </w:rPr>
              <w:t>a.Trước khi trẻ ngủ:</w:t>
            </w:r>
          </w:p>
          <w:p w14:paraId="1F68FC45">
            <w:pPr>
              <w:spacing w:line="268" w:lineRule="auto"/>
              <w:rPr>
                <w:lang w:val="nl-NL"/>
              </w:rPr>
            </w:pPr>
            <w:r>
              <w:rPr>
                <w:lang w:val="nl-NL"/>
              </w:rPr>
              <w:t>+Cô kiểm tra xem trẻ có ngậm thức ăn trong miệng không.</w:t>
            </w:r>
          </w:p>
          <w:p w14:paraId="1396B6DE">
            <w:pPr>
              <w:spacing w:line="268" w:lineRule="auto"/>
              <w:rPr>
                <w:lang w:val="nl-NL"/>
              </w:rPr>
            </w:pPr>
            <w:r>
              <w:rPr>
                <w:lang w:val="nl-NL"/>
              </w:rPr>
              <w:t xml:space="preserve">+ Giáo viên cho trẻ đi vệ sinh, chuẩn bị chỗ ngủ cho trẻ ( thoáng mát về mùa hè, ấm về mùa đông) </w:t>
            </w:r>
          </w:p>
          <w:p w14:paraId="659F9929">
            <w:pPr>
              <w:spacing w:line="268" w:lineRule="auto"/>
              <w:rPr>
                <w:lang w:val="nl-NL"/>
              </w:rPr>
            </w:pPr>
            <w:r>
              <w:rPr>
                <w:lang w:val="nl-NL"/>
              </w:rPr>
              <w:t>+ Cởi bớt áo, quần cho trẻ thoái mái để ngủ</w:t>
            </w:r>
          </w:p>
          <w:p w14:paraId="498D9BD5">
            <w:pPr>
              <w:rPr>
                <w:lang w:val="nl-NL"/>
              </w:rPr>
            </w:pPr>
            <w:r>
              <w:rPr>
                <w:lang w:val="nl-NL"/>
              </w:rPr>
              <w:t>+ Cho trẻ nghe những bài hát ru, dân ca êm dịu để trẻ dễ đi vào giấc ngủ, với những trẻ khó ngủ cô nên vỗ về giúp trẻ dễ ngủ hơn.</w:t>
            </w:r>
          </w:p>
          <w:p w14:paraId="59D246F3">
            <w:pPr>
              <w:spacing w:line="268" w:lineRule="auto"/>
              <w:rPr>
                <w:b/>
                <w:i/>
                <w:lang w:val="nl-NL"/>
              </w:rPr>
            </w:pPr>
            <w:r>
              <w:rPr>
                <w:b/>
                <w:i/>
                <w:lang w:val="nl-NL"/>
              </w:rPr>
              <w:t>* Theo dõi trẻ trong khi ngủ:</w:t>
            </w:r>
          </w:p>
          <w:p w14:paraId="17CF7E88">
            <w:pPr>
              <w:spacing w:line="268" w:lineRule="auto"/>
              <w:rPr>
                <w:lang w:val="nl-NL"/>
              </w:rPr>
            </w:pPr>
            <w:r>
              <w:rPr>
                <w:lang w:val="nl-NL"/>
              </w:rPr>
              <w:t>+ Trẻ có thói quen ngủ tr</w:t>
            </w:r>
            <w:r>
              <w:rPr>
                <w:lang w:val="nl-NL"/>
              </w:rPr>
              <w:softHyphen/>
            </w:r>
            <w:r>
              <w:rPr>
                <w:lang w:val="nl-NL"/>
              </w:rPr>
              <w:t>ưa 1 giấc khoảng 150 phút</w:t>
            </w:r>
          </w:p>
          <w:p w14:paraId="7D94A021">
            <w:pPr>
              <w:spacing w:line="268" w:lineRule="auto"/>
              <w:rPr>
                <w:lang w:val="nl-NL"/>
              </w:rPr>
            </w:pPr>
            <w:r>
              <w:rPr>
                <w:lang w:val="nl-NL"/>
              </w:rPr>
              <w:t>+ Khi trẻ ngủ cô bao quát trẻ, vỗ về những trẻ khó ngủ, chú ý đắp chăn, bật quạt cho trẻ ở mức độ vừa phải</w:t>
            </w:r>
          </w:p>
          <w:p w14:paraId="05448C17">
            <w:pPr>
              <w:spacing w:line="268" w:lineRule="auto"/>
              <w:rPr>
                <w:lang w:val="nl-NL"/>
              </w:rPr>
            </w:pPr>
            <w:r>
              <w:rPr>
                <w:lang w:val="nl-NL"/>
              </w:rPr>
              <w:t>+ Chú ý trẻ để cho trẻ dậy đi vệ sinh, nếu trẻ tè dầm giáo viên cần quan sát để thay cho trẻ kịp thời và bao quát các tình huống</w:t>
            </w:r>
          </w:p>
          <w:p w14:paraId="53CAAECB">
            <w:pPr>
              <w:spacing w:line="268" w:lineRule="auto"/>
              <w:rPr>
                <w:b/>
                <w:i/>
                <w:lang w:val="nl-NL"/>
              </w:rPr>
            </w:pPr>
            <w:r>
              <w:rPr>
                <w:lang w:val="nl-NL"/>
              </w:rPr>
              <w:t xml:space="preserve">  </w:t>
            </w:r>
            <w:r>
              <w:rPr>
                <w:b/>
                <w:i/>
                <w:lang w:val="nl-NL"/>
              </w:rPr>
              <w:t>* Chăm sóc sau khi trẻ thức dậy:</w:t>
            </w:r>
          </w:p>
          <w:p w14:paraId="2050A9A1">
            <w:pPr>
              <w:spacing w:line="268" w:lineRule="auto"/>
              <w:rPr>
                <w:lang w:val="nl-NL"/>
              </w:rPr>
            </w:pPr>
            <w:r>
              <w:rPr>
                <w:lang w:val="nl-NL"/>
              </w:rPr>
              <w:t>- Không nên đánh thức trẻ đồng loạt, trẻ nào thức tr</w:t>
            </w:r>
            <w:r>
              <w:rPr>
                <w:lang w:val="nl-NL"/>
              </w:rPr>
              <w:softHyphen/>
            </w:r>
            <w:r>
              <w:rPr>
                <w:lang w:val="nl-NL"/>
              </w:rPr>
              <w:t>ước cô cho trẻ dậy tr</w:t>
            </w:r>
            <w:r>
              <w:rPr>
                <w:lang w:val="nl-NL"/>
              </w:rPr>
              <w:softHyphen/>
            </w:r>
            <w:r>
              <w:rPr>
                <w:lang w:val="nl-NL"/>
              </w:rPr>
              <w:t xml:space="preserve">ước. </w:t>
            </w:r>
          </w:p>
          <w:p w14:paraId="2E4691B0">
            <w:pPr>
              <w:rPr>
                <w:i/>
              </w:rPr>
            </w:pPr>
            <w:r>
              <w:rPr>
                <w:lang w:val="nl-NL"/>
              </w:rPr>
              <w:t>+Cô cho trẻ  đi vệ sinh sau khi ngủ dậy sau đó  cho trẻ ăn quà chiều.</w:t>
            </w:r>
          </w:p>
        </w:tc>
        <w:tc>
          <w:tcPr>
            <w:tcW w:w="1620" w:type="dxa"/>
          </w:tcPr>
          <w:p w14:paraId="73096E00">
            <w:pPr>
              <w:pStyle w:val="38"/>
              <w:ind w:left="0"/>
              <w:rPr>
                <w:rFonts w:ascii="Times New Roman" w:hAnsi="Times New Roman"/>
              </w:rPr>
            </w:pPr>
          </w:p>
          <w:p w14:paraId="37B7648F">
            <w:pPr>
              <w:pStyle w:val="38"/>
              <w:ind w:left="0"/>
              <w:rPr>
                <w:rFonts w:ascii="Times New Roman" w:hAnsi="Times New Roman"/>
              </w:rPr>
            </w:pPr>
            <w:r>
              <w:rPr>
                <w:rFonts w:ascii="Times New Roman" w:hAnsi="Times New Roman"/>
              </w:rPr>
              <w:t>Giáo viên</w:t>
            </w:r>
          </w:p>
        </w:tc>
        <w:tc>
          <w:tcPr>
            <w:tcW w:w="1350" w:type="dxa"/>
          </w:tcPr>
          <w:p w14:paraId="1ED56C10">
            <w:pPr>
              <w:pStyle w:val="38"/>
              <w:ind w:left="0"/>
              <w:jc w:val="both"/>
              <w:rPr>
                <w:rFonts w:ascii="Times New Roman" w:hAnsi="Times New Roman"/>
              </w:rPr>
            </w:pPr>
          </w:p>
        </w:tc>
      </w:tr>
      <w:tr w14:paraId="557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Pr>
        <w:tc>
          <w:tcPr>
            <w:tcW w:w="1530" w:type="dxa"/>
          </w:tcPr>
          <w:p w14:paraId="0111D127">
            <w:pPr>
              <w:pStyle w:val="38"/>
              <w:ind w:left="0"/>
              <w:jc w:val="both"/>
              <w:rPr>
                <w:rFonts w:ascii="Times New Roman" w:hAnsi="Times New Roman"/>
                <w:b/>
              </w:rPr>
            </w:pPr>
            <w:r>
              <w:rPr>
                <w:rFonts w:ascii="Times New Roman" w:hAnsi="Times New Roman"/>
                <w:b/>
              </w:rPr>
              <w:t>3.3. Tổ chức vệ sinh</w:t>
            </w:r>
          </w:p>
          <w:p w14:paraId="5A4FB8A8">
            <w:pPr>
              <w:pStyle w:val="38"/>
              <w:ind w:left="0"/>
              <w:jc w:val="both"/>
              <w:rPr>
                <w:rFonts w:ascii="Times New Roman" w:hAnsi="Times New Roman"/>
                <w:b/>
              </w:rPr>
            </w:pPr>
          </w:p>
        </w:tc>
        <w:tc>
          <w:tcPr>
            <w:tcW w:w="5760" w:type="dxa"/>
          </w:tcPr>
          <w:p w14:paraId="43C97E74">
            <w:pPr>
              <w:rPr>
                <w:b/>
                <w:i/>
              </w:rPr>
            </w:pPr>
            <w:r>
              <w:rPr>
                <w:b/>
                <w:i/>
              </w:rPr>
              <w:t>a.Vệ sinh cô:</w:t>
            </w:r>
          </w:p>
          <w:p w14:paraId="249C8EC9">
            <w:r>
              <w:t>+ Cô trang  phục, đầu tóc gọn gàng, sách sẽ, cô là tấm gương cho học sinh noi theo</w:t>
            </w:r>
          </w:p>
          <w:p w14:paraId="7C156F2B">
            <w:pPr>
              <w:pStyle w:val="38"/>
              <w:ind w:left="0"/>
              <w:rPr>
                <w:rFonts w:ascii="Times New Roman" w:hAnsi="Times New Roman"/>
                <w:b/>
                <w:i/>
              </w:rPr>
            </w:pPr>
            <w:r>
              <w:rPr>
                <w:rFonts w:ascii="Times New Roman" w:hAnsi="Times New Roman"/>
                <w:b/>
                <w:i/>
              </w:rPr>
              <w:t>b. Vệ sinh cá nhân trẻ</w:t>
            </w:r>
          </w:p>
          <w:p w14:paraId="7CCC7BB3">
            <w:pPr>
              <w:pStyle w:val="38"/>
              <w:ind w:left="0"/>
              <w:rPr>
                <w:rFonts w:ascii="Times New Roman" w:hAnsi="Times New Roman"/>
              </w:rPr>
            </w:pPr>
            <w:r>
              <w:rPr>
                <w:rFonts w:ascii="Times New Roman" w:hAnsi="Times New Roman"/>
              </w:rPr>
              <w:t>+Cô chuẩn bị các đồ dùng vệ sinh cá nhân: khăn lau mặt, xã phòng, dụng cụ đựng khăn..</w:t>
            </w:r>
          </w:p>
          <w:p w14:paraId="75EEDEE4">
            <w:pPr>
              <w:pStyle w:val="38"/>
              <w:ind w:left="0"/>
              <w:rPr>
                <w:rFonts w:ascii="Times New Roman" w:hAnsi="Times New Roman"/>
              </w:rPr>
            </w:pPr>
            <w:r>
              <w:rPr>
                <w:rFonts w:ascii="Times New Roman" w:hAnsi="Times New Roman"/>
              </w:rPr>
              <w:t>+Chăm sóc và hướng dẫn trẻ thực hiệnVSCN:</w:t>
            </w:r>
          </w:p>
          <w:p w14:paraId="58C9A834">
            <w:pPr>
              <w:rPr>
                <w:lang w:val="nl-NL"/>
              </w:rPr>
            </w:pPr>
            <w:r>
              <w:rPr>
                <w:lang w:val="nl-NL"/>
              </w:rPr>
              <w:t>-Hướng dẫn trẻ rửa tay bằng xà phòng  và lau khô tay theo đúng trình tự, đảm bảo vệ sinh. Với những trẻ mới đến lớp cô nên hướng dẫn tỉ mỉ từng thao tác rửa tay và tập cho trẻ làm quen dần với việc tự phục vụ.</w:t>
            </w:r>
          </w:p>
          <w:p w14:paraId="03ABE9A9">
            <w:pPr>
              <w:pStyle w:val="38"/>
              <w:ind w:left="0"/>
              <w:jc w:val="both"/>
              <w:rPr>
                <w:rFonts w:ascii="Times New Roman" w:hAnsi="Times New Roman"/>
                <w:lang w:val="nl-NL"/>
              </w:rPr>
            </w:pPr>
            <w:r>
              <w:rPr>
                <w:rFonts w:ascii="Times New Roman" w:hAnsi="Times New Roman"/>
                <w:lang w:val="nl-NL"/>
              </w:rPr>
              <w:t>- Hướng dẫn trẻ tự lau mặt sạch sẽ trước và sau khi ăn, khi tay và mặt khi bị bẩn theo đúng qui trình,trẻ tự đánh răng bằng bàn chải cá nhân riêng. Mùa lạnh cần chuẩn bị khăn ấm cho trẻ lau.</w:t>
            </w:r>
          </w:p>
          <w:p w14:paraId="1087C0C0">
            <w:pPr>
              <w:pStyle w:val="38"/>
              <w:ind w:left="0"/>
              <w:jc w:val="both"/>
              <w:rPr>
                <w:rFonts w:ascii="Times New Roman" w:hAnsi="Times New Roman"/>
                <w:b/>
                <w:i/>
              </w:rPr>
            </w:pPr>
            <w:r>
              <w:rPr>
                <w:rFonts w:ascii="Times New Roman" w:hAnsi="Times New Roman"/>
                <w:lang w:val="nl-NL"/>
              </w:rPr>
              <w:t>- Trẻ có đủ khẩu trang y tế, khi đến trường cất vào túi cá nhân gọn gàng</w:t>
            </w:r>
          </w:p>
          <w:p w14:paraId="71840BEC">
            <w:pPr>
              <w:pStyle w:val="38"/>
              <w:ind w:left="0"/>
              <w:rPr>
                <w:rFonts w:ascii="Times New Roman" w:hAnsi="Times New Roman"/>
                <w:b/>
              </w:rPr>
            </w:pPr>
            <w:r>
              <w:rPr>
                <w:rFonts w:ascii="Times New Roman" w:hAnsi="Times New Roman"/>
                <w:b/>
                <w:i/>
              </w:rPr>
              <w:t>b) Vệ sinh môi trường</w:t>
            </w:r>
            <w:r>
              <w:rPr>
                <w:rFonts w:ascii="Times New Roman" w:hAnsi="Times New Roman"/>
                <w:b/>
              </w:rPr>
              <w:t>:</w:t>
            </w:r>
          </w:p>
          <w:p w14:paraId="166F9122">
            <w:pPr>
              <w:pStyle w:val="38"/>
              <w:ind w:left="0"/>
              <w:rPr>
                <w:rFonts w:ascii="Times New Roman" w:hAnsi="Times New Roman"/>
              </w:rPr>
            </w:pPr>
            <w:r>
              <w:rPr>
                <w:rFonts w:ascii="Times New Roman" w:hAnsi="Times New Roman"/>
              </w:rPr>
              <w:t>+Vệ sinh đồ dùng, đồ chơi</w:t>
            </w:r>
          </w:p>
          <w:p w14:paraId="0A133777">
            <w:pPr>
              <w:tabs>
                <w:tab w:val="center" w:pos="4320"/>
                <w:tab w:val="right" w:pos="8640"/>
              </w:tabs>
              <w:spacing w:line="276" w:lineRule="auto"/>
              <w:rPr>
                <w:lang w:val="nl-NL"/>
              </w:rPr>
            </w:pPr>
            <w:r>
              <w:rPr>
                <w:lang w:val="nl-NL"/>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16CF0D8B">
            <w:pPr>
              <w:tabs>
                <w:tab w:val="center" w:pos="4320"/>
                <w:tab w:val="right" w:pos="8640"/>
              </w:tabs>
              <w:spacing w:line="276" w:lineRule="auto"/>
              <w:rPr>
                <w:lang w:val="nl-NL"/>
              </w:rPr>
            </w:pPr>
            <w:r>
              <w:rPr>
                <w:lang w:val="nl-NL"/>
              </w:rPr>
              <w:t>- Hằng tuần giặt khăn 1 lần bằng nước sôi muối</w:t>
            </w:r>
          </w:p>
          <w:p w14:paraId="5B777F9B">
            <w:pPr>
              <w:tabs>
                <w:tab w:val="center" w:pos="4320"/>
                <w:tab w:val="right" w:pos="8640"/>
              </w:tabs>
              <w:spacing w:line="276" w:lineRule="auto"/>
              <w:rPr>
                <w:lang w:val="nl-NL"/>
              </w:rPr>
            </w:pPr>
            <w:r>
              <w:rPr>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50590B48">
            <w:pPr>
              <w:tabs>
                <w:tab w:val="center" w:pos="4320"/>
                <w:tab w:val="right" w:pos="8640"/>
              </w:tabs>
              <w:spacing w:line="276" w:lineRule="auto"/>
              <w:rPr>
                <w:lang w:val="nl-NL"/>
              </w:rPr>
            </w:pPr>
            <w:r>
              <w:rPr>
                <w:lang w:val="nl-NL"/>
              </w:rPr>
              <w:t>- Bàn ghế, đồ dùng trong lớp thường xuyên lau sạch sẽ tránh để bụi bẩn</w:t>
            </w:r>
          </w:p>
          <w:p w14:paraId="24180A9C">
            <w:pPr>
              <w:tabs>
                <w:tab w:val="center" w:pos="4320"/>
                <w:tab w:val="right" w:pos="8640"/>
              </w:tabs>
              <w:spacing w:line="276" w:lineRule="auto"/>
              <w:rPr>
                <w:lang w:val="nl-NL"/>
              </w:rPr>
            </w:pPr>
            <w:r>
              <w:rPr>
                <w:lang w:val="nl-NL"/>
              </w:rPr>
              <w:t>- Đồ dùng vệ sinh: Xô, chậu, nước tẩy các loại phải được úp, cất cẩn thận và tránh xa tầm tay của trẻ đối với những chất có chứa chất độc hại.</w:t>
            </w:r>
          </w:p>
          <w:p w14:paraId="42945EEB">
            <w:pPr>
              <w:tabs>
                <w:tab w:val="center" w:pos="4320"/>
                <w:tab w:val="right" w:pos="8640"/>
              </w:tabs>
              <w:spacing w:line="276" w:lineRule="auto"/>
              <w:rPr>
                <w:lang w:val="nl-NL"/>
              </w:rPr>
            </w:pPr>
            <w:r>
              <w:rPr>
                <w:lang w:val="nl-NL"/>
              </w:rPr>
              <w:t>- Đồ chơi phải đảm bảo sạch sẽ, an toàn khi cho trẻ chơi. Hàng tuần vệ sinh đồ chơi ít nhất 01 lần.</w:t>
            </w:r>
          </w:p>
          <w:p w14:paraId="4D0AD98D">
            <w:pPr>
              <w:tabs>
                <w:tab w:val="center" w:pos="4320"/>
                <w:tab w:val="right" w:pos="8640"/>
              </w:tabs>
              <w:spacing w:line="276" w:lineRule="auto"/>
              <w:rPr>
                <w:b/>
                <w:i/>
                <w:lang w:val="nl-NL"/>
              </w:rPr>
            </w:pPr>
            <w:r>
              <w:rPr>
                <w:b/>
                <w:i/>
                <w:lang w:val="nl-NL"/>
              </w:rPr>
              <w:t>+ Vệ sinh phòng nhóm</w:t>
            </w:r>
          </w:p>
          <w:p w14:paraId="51A7B5EC">
            <w:pPr>
              <w:tabs>
                <w:tab w:val="center" w:pos="4320"/>
                <w:tab w:val="right" w:pos="8640"/>
              </w:tabs>
              <w:spacing w:line="276" w:lineRule="auto"/>
              <w:rPr>
                <w:lang w:val="nl-NL"/>
              </w:rPr>
            </w:pPr>
            <w:r>
              <w:rPr>
                <w:lang w:val="nl-NL"/>
              </w:rPr>
              <w:t>- Hằng ngày trước khi trẻ đến lớp, cô mở tất cả cửa sổ và cửa ra vào để phòng học được thông thoáng.</w:t>
            </w:r>
          </w:p>
          <w:p w14:paraId="75A2CC82">
            <w:pPr>
              <w:tabs>
                <w:tab w:val="center" w:pos="4320"/>
                <w:tab w:val="right" w:pos="8640"/>
              </w:tabs>
              <w:spacing w:line="276" w:lineRule="auto"/>
              <w:rPr>
                <w:lang w:val="nl-NL"/>
              </w:rPr>
            </w:pPr>
            <w:r>
              <w:rPr>
                <w:lang w:val="nl-NL"/>
              </w:rPr>
              <w:t>- Quét nhà thường xuyên khi phòng nhóm bẩn và sử dụng nước lau nhà để lau sau khi trẻ ăn xong, sau khi trẻ ra về.</w:t>
            </w:r>
          </w:p>
          <w:p w14:paraId="6B7E9FC0">
            <w:pPr>
              <w:tabs>
                <w:tab w:val="center" w:pos="4320"/>
                <w:tab w:val="right" w:pos="8640"/>
              </w:tabs>
              <w:spacing w:line="276" w:lineRule="auto"/>
              <w:rPr>
                <w:lang w:val="nl-NL"/>
              </w:rPr>
            </w:pPr>
            <w:r>
              <w:rPr>
                <w:lang w:val="nl-NL"/>
              </w:rPr>
              <w:t>- Phòng học, phòng kho thường xuyên sạch sẽ và khô ráo.</w:t>
            </w:r>
          </w:p>
          <w:p w14:paraId="378D7B8B">
            <w:pPr>
              <w:tabs>
                <w:tab w:val="center" w:pos="4320"/>
                <w:tab w:val="right" w:pos="8640"/>
              </w:tabs>
              <w:spacing w:line="276" w:lineRule="auto"/>
              <w:rPr>
                <w:lang w:val="nl-NL"/>
              </w:rPr>
            </w:pPr>
            <w:r>
              <w:rPr>
                <w:lang w:val="nl-NL"/>
              </w:rPr>
              <w:t xml:space="preserve">- Phòng vệ sinh thường xuyên được lau chùi sạch sẽ, khô ráo và không có mùi hôi </w:t>
            </w:r>
          </w:p>
          <w:p w14:paraId="0B15E664">
            <w:pPr>
              <w:tabs>
                <w:tab w:val="center" w:pos="4320"/>
                <w:tab w:val="right" w:pos="8640"/>
              </w:tabs>
              <w:spacing w:line="276" w:lineRule="auto"/>
              <w:rPr>
                <w:lang w:val="nl-NL"/>
              </w:rPr>
            </w:pPr>
            <w:r>
              <w:rPr>
                <w:lang w:val="nl-NL"/>
              </w:rPr>
              <w:t>+</w:t>
            </w:r>
            <w:r>
              <w:rPr>
                <w:b/>
                <w:i/>
                <w:lang w:val="nl-NL"/>
              </w:rPr>
              <w:t xml:space="preserve"> Xử lý rác thải</w:t>
            </w:r>
          </w:p>
          <w:p w14:paraId="1960B457">
            <w:pPr>
              <w:pStyle w:val="38"/>
              <w:ind w:left="0"/>
              <w:rPr>
                <w:rFonts w:ascii="Times New Roman" w:hAnsi="Times New Roman"/>
                <w:lang w:val="nl-NL"/>
              </w:rPr>
            </w:pPr>
            <w:r>
              <w:rPr>
                <w:rFonts w:ascii="Times New Roman" w:hAnsi="Times New Roman"/>
                <w:lang w:val="nl-NL"/>
              </w:rPr>
              <w:t>- Rác thải của nhóm lớp được bỏ vào túi ni lon và bỏ vào thùng rác của lớp. Cuối ngày giáo viên đưa về nơi tập kết rác thải của nhà trường để xử lý rác sạch sẽ.</w:t>
            </w:r>
          </w:p>
          <w:p w14:paraId="382B3915">
            <w:pPr>
              <w:pStyle w:val="38"/>
              <w:ind w:left="0"/>
              <w:rPr>
                <w:rFonts w:ascii="Times New Roman" w:hAnsi="Times New Roman"/>
              </w:rPr>
            </w:pPr>
            <w:r>
              <w:rPr>
                <w:rFonts w:ascii="Times New Roman" w:hAnsi="Times New Roman"/>
                <w:b/>
                <w:i/>
              </w:rPr>
              <w:t>+ Giữ sạch nguồn nước</w:t>
            </w:r>
            <w:r>
              <w:rPr>
                <w:rFonts w:ascii="Times New Roman" w:hAnsi="Times New Roman"/>
              </w:rPr>
              <w:t>:</w:t>
            </w:r>
          </w:p>
          <w:p w14:paraId="0324792B">
            <w:pPr>
              <w:pStyle w:val="38"/>
              <w:ind w:left="0"/>
              <w:rPr>
                <w:rFonts w:ascii="Times New Roman" w:hAnsi="Times New Roman"/>
              </w:rPr>
            </w:pPr>
            <w:r>
              <w:rPr>
                <w:rFonts w:ascii="Times New Roman" w:hAnsi="Times New Roman"/>
              </w:rPr>
              <w:t>-Nguồn nước phải có nguồn nước sạch : nước tinh khiết đóng bình, nước máy để sử dụng ăn uống, vệ sinh</w:t>
            </w:r>
          </w:p>
        </w:tc>
        <w:tc>
          <w:tcPr>
            <w:tcW w:w="1620" w:type="dxa"/>
          </w:tcPr>
          <w:p w14:paraId="1BA7A2A1">
            <w:pPr>
              <w:pStyle w:val="38"/>
              <w:ind w:left="0"/>
              <w:rPr>
                <w:rFonts w:ascii="Times New Roman" w:hAnsi="Times New Roman"/>
              </w:rPr>
            </w:pPr>
          </w:p>
          <w:p w14:paraId="38BE1041">
            <w:pPr>
              <w:pStyle w:val="38"/>
              <w:ind w:left="0"/>
              <w:rPr>
                <w:rFonts w:ascii="Times New Roman" w:hAnsi="Times New Roman"/>
              </w:rPr>
            </w:pPr>
            <w:r>
              <w:rPr>
                <w:rFonts w:ascii="Times New Roman" w:hAnsi="Times New Roman"/>
              </w:rPr>
              <w:t>Giáo viên</w:t>
            </w:r>
          </w:p>
          <w:p w14:paraId="7107ABFB">
            <w:pPr>
              <w:pStyle w:val="38"/>
              <w:ind w:left="0"/>
              <w:rPr>
                <w:rFonts w:ascii="Times New Roman" w:hAnsi="Times New Roman"/>
              </w:rPr>
            </w:pPr>
          </w:p>
          <w:p w14:paraId="0AC2D59A">
            <w:pPr>
              <w:pStyle w:val="38"/>
              <w:ind w:left="0"/>
              <w:rPr>
                <w:rFonts w:ascii="Times New Roman" w:hAnsi="Times New Roman"/>
              </w:rPr>
            </w:pPr>
          </w:p>
          <w:p w14:paraId="4B6CDE6A">
            <w:pPr>
              <w:pStyle w:val="38"/>
              <w:ind w:left="0"/>
              <w:rPr>
                <w:rFonts w:ascii="Times New Roman" w:hAnsi="Times New Roman"/>
              </w:rPr>
            </w:pPr>
            <w:r>
              <w:rPr>
                <w:rFonts w:ascii="Times New Roman" w:hAnsi="Times New Roman"/>
              </w:rPr>
              <w:t>Giáo viên và trẻ</w:t>
            </w:r>
          </w:p>
          <w:p w14:paraId="66D53682">
            <w:pPr>
              <w:pStyle w:val="38"/>
              <w:ind w:left="0"/>
              <w:rPr>
                <w:rFonts w:ascii="Times New Roman" w:hAnsi="Times New Roman"/>
              </w:rPr>
            </w:pPr>
          </w:p>
          <w:p w14:paraId="4F0D48E3">
            <w:pPr>
              <w:pStyle w:val="38"/>
              <w:ind w:left="0"/>
              <w:rPr>
                <w:rFonts w:ascii="Times New Roman" w:hAnsi="Times New Roman"/>
              </w:rPr>
            </w:pPr>
          </w:p>
          <w:p w14:paraId="4EBF4787">
            <w:pPr>
              <w:pStyle w:val="38"/>
              <w:ind w:left="0"/>
              <w:rPr>
                <w:rFonts w:ascii="Times New Roman" w:hAnsi="Times New Roman"/>
              </w:rPr>
            </w:pPr>
          </w:p>
          <w:p w14:paraId="6D8405B6">
            <w:pPr>
              <w:pStyle w:val="38"/>
              <w:ind w:left="0"/>
              <w:rPr>
                <w:rFonts w:ascii="Times New Roman" w:hAnsi="Times New Roman"/>
              </w:rPr>
            </w:pPr>
          </w:p>
          <w:p w14:paraId="5F23FD86">
            <w:pPr>
              <w:pStyle w:val="38"/>
              <w:ind w:left="0"/>
              <w:rPr>
                <w:rFonts w:ascii="Times New Roman" w:hAnsi="Times New Roman"/>
              </w:rPr>
            </w:pPr>
          </w:p>
          <w:p w14:paraId="71D822AB">
            <w:pPr>
              <w:pStyle w:val="38"/>
              <w:ind w:left="0"/>
              <w:rPr>
                <w:rFonts w:ascii="Times New Roman" w:hAnsi="Times New Roman"/>
              </w:rPr>
            </w:pPr>
          </w:p>
          <w:p w14:paraId="11760188">
            <w:pPr>
              <w:pStyle w:val="38"/>
              <w:ind w:left="0"/>
              <w:rPr>
                <w:rFonts w:ascii="Times New Roman" w:hAnsi="Times New Roman"/>
              </w:rPr>
            </w:pPr>
          </w:p>
          <w:p w14:paraId="0D3BFCA3">
            <w:pPr>
              <w:pStyle w:val="38"/>
              <w:ind w:left="0"/>
              <w:rPr>
                <w:rFonts w:ascii="Times New Roman" w:hAnsi="Times New Roman"/>
              </w:rPr>
            </w:pPr>
          </w:p>
          <w:p w14:paraId="076B1727">
            <w:pPr>
              <w:pStyle w:val="38"/>
              <w:ind w:left="0"/>
              <w:rPr>
                <w:rFonts w:ascii="Times New Roman" w:hAnsi="Times New Roman"/>
              </w:rPr>
            </w:pPr>
          </w:p>
          <w:p w14:paraId="5E245A4A">
            <w:pPr>
              <w:pStyle w:val="38"/>
              <w:ind w:left="0"/>
              <w:rPr>
                <w:rFonts w:ascii="Times New Roman" w:hAnsi="Times New Roman"/>
              </w:rPr>
            </w:pPr>
          </w:p>
          <w:p w14:paraId="5E512B55">
            <w:pPr>
              <w:pStyle w:val="38"/>
              <w:ind w:left="0"/>
              <w:rPr>
                <w:rFonts w:ascii="Times New Roman" w:hAnsi="Times New Roman"/>
              </w:rPr>
            </w:pPr>
          </w:p>
          <w:p w14:paraId="3D2F7F51">
            <w:pPr>
              <w:pStyle w:val="38"/>
              <w:ind w:left="0"/>
              <w:rPr>
                <w:rFonts w:ascii="Times New Roman" w:hAnsi="Times New Roman"/>
              </w:rPr>
            </w:pPr>
          </w:p>
          <w:p w14:paraId="68073A48">
            <w:pPr>
              <w:pStyle w:val="38"/>
              <w:ind w:left="0"/>
              <w:rPr>
                <w:rFonts w:ascii="Times New Roman" w:hAnsi="Times New Roman"/>
              </w:rPr>
            </w:pPr>
          </w:p>
          <w:p w14:paraId="148481A0">
            <w:pPr>
              <w:pStyle w:val="38"/>
              <w:ind w:left="0"/>
              <w:rPr>
                <w:rFonts w:ascii="Times New Roman" w:hAnsi="Times New Roman"/>
              </w:rPr>
            </w:pPr>
          </w:p>
          <w:p w14:paraId="6901733D">
            <w:pPr>
              <w:pStyle w:val="38"/>
              <w:ind w:left="0"/>
              <w:rPr>
                <w:rFonts w:ascii="Times New Roman" w:hAnsi="Times New Roman"/>
              </w:rPr>
            </w:pPr>
          </w:p>
          <w:p w14:paraId="0C38FEDD">
            <w:pPr>
              <w:pStyle w:val="38"/>
              <w:ind w:left="0"/>
              <w:rPr>
                <w:rFonts w:ascii="Times New Roman" w:hAnsi="Times New Roman"/>
              </w:rPr>
            </w:pPr>
            <w:r>
              <w:rPr>
                <w:rFonts w:ascii="Times New Roman" w:hAnsi="Times New Roman"/>
              </w:rPr>
              <w:t>-Giáo viên</w:t>
            </w:r>
          </w:p>
          <w:p w14:paraId="1840236D">
            <w:pPr>
              <w:pStyle w:val="38"/>
              <w:ind w:left="0"/>
              <w:rPr>
                <w:rFonts w:ascii="Times New Roman" w:hAnsi="Times New Roman"/>
              </w:rPr>
            </w:pPr>
          </w:p>
          <w:p w14:paraId="1DAD2592">
            <w:pPr>
              <w:pStyle w:val="38"/>
              <w:ind w:left="0"/>
              <w:rPr>
                <w:rFonts w:ascii="Times New Roman" w:hAnsi="Times New Roman"/>
              </w:rPr>
            </w:pPr>
          </w:p>
          <w:p w14:paraId="4ED38918">
            <w:pPr>
              <w:pStyle w:val="38"/>
              <w:ind w:left="0"/>
              <w:rPr>
                <w:rFonts w:ascii="Times New Roman" w:hAnsi="Times New Roman"/>
              </w:rPr>
            </w:pPr>
          </w:p>
          <w:p w14:paraId="71770E8F">
            <w:pPr>
              <w:pStyle w:val="38"/>
              <w:ind w:left="0"/>
              <w:rPr>
                <w:rFonts w:ascii="Times New Roman" w:hAnsi="Times New Roman"/>
              </w:rPr>
            </w:pPr>
          </w:p>
          <w:p w14:paraId="5C83F1F9">
            <w:pPr>
              <w:pStyle w:val="38"/>
              <w:ind w:left="0"/>
              <w:rPr>
                <w:rFonts w:ascii="Times New Roman" w:hAnsi="Times New Roman"/>
              </w:rPr>
            </w:pPr>
          </w:p>
          <w:p w14:paraId="380F6002">
            <w:pPr>
              <w:pStyle w:val="38"/>
              <w:ind w:left="0"/>
              <w:rPr>
                <w:rFonts w:ascii="Times New Roman" w:hAnsi="Times New Roman"/>
              </w:rPr>
            </w:pPr>
          </w:p>
          <w:p w14:paraId="1CABF164">
            <w:pPr>
              <w:pStyle w:val="38"/>
              <w:ind w:left="0"/>
              <w:rPr>
                <w:rFonts w:ascii="Times New Roman" w:hAnsi="Times New Roman"/>
              </w:rPr>
            </w:pPr>
          </w:p>
          <w:p w14:paraId="17F5ED4B">
            <w:pPr>
              <w:pStyle w:val="38"/>
              <w:ind w:left="0"/>
              <w:rPr>
                <w:rFonts w:ascii="Times New Roman" w:hAnsi="Times New Roman"/>
              </w:rPr>
            </w:pPr>
          </w:p>
          <w:p w14:paraId="74C77144">
            <w:pPr>
              <w:pStyle w:val="38"/>
              <w:ind w:left="0"/>
              <w:rPr>
                <w:rFonts w:ascii="Times New Roman" w:hAnsi="Times New Roman"/>
              </w:rPr>
            </w:pPr>
          </w:p>
          <w:p w14:paraId="14E23BDE">
            <w:pPr>
              <w:pStyle w:val="38"/>
              <w:ind w:left="0"/>
              <w:rPr>
                <w:rFonts w:ascii="Times New Roman" w:hAnsi="Times New Roman"/>
              </w:rPr>
            </w:pPr>
          </w:p>
          <w:p w14:paraId="2572542C">
            <w:pPr>
              <w:pStyle w:val="38"/>
              <w:ind w:left="0"/>
              <w:rPr>
                <w:rFonts w:ascii="Times New Roman" w:hAnsi="Times New Roman"/>
              </w:rPr>
            </w:pPr>
          </w:p>
          <w:p w14:paraId="19D5542E">
            <w:pPr>
              <w:pStyle w:val="38"/>
              <w:ind w:left="0"/>
              <w:rPr>
                <w:rFonts w:ascii="Times New Roman" w:hAnsi="Times New Roman"/>
              </w:rPr>
            </w:pPr>
          </w:p>
          <w:p w14:paraId="7FAB8D0A">
            <w:pPr>
              <w:pStyle w:val="38"/>
              <w:ind w:left="0"/>
              <w:rPr>
                <w:rFonts w:ascii="Times New Roman" w:hAnsi="Times New Roman"/>
              </w:rPr>
            </w:pPr>
          </w:p>
          <w:p w14:paraId="7486073E">
            <w:pPr>
              <w:pStyle w:val="38"/>
              <w:ind w:left="0"/>
              <w:rPr>
                <w:rFonts w:ascii="Times New Roman" w:hAnsi="Times New Roman"/>
              </w:rPr>
            </w:pPr>
          </w:p>
          <w:p w14:paraId="76AABF6C">
            <w:pPr>
              <w:pStyle w:val="38"/>
              <w:ind w:left="0"/>
              <w:rPr>
                <w:rFonts w:ascii="Times New Roman" w:hAnsi="Times New Roman"/>
              </w:rPr>
            </w:pPr>
          </w:p>
          <w:p w14:paraId="75C0F37E">
            <w:pPr>
              <w:pStyle w:val="38"/>
              <w:ind w:left="0"/>
              <w:rPr>
                <w:rFonts w:ascii="Times New Roman" w:hAnsi="Times New Roman"/>
              </w:rPr>
            </w:pPr>
          </w:p>
          <w:p w14:paraId="73179805">
            <w:pPr>
              <w:pStyle w:val="38"/>
              <w:ind w:left="0"/>
              <w:rPr>
                <w:rFonts w:ascii="Times New Roman" w:hAnsi="Times New Roman"/>
              </w:rPr>
            </w:pPr>
          </w:p>
          <w:p w14:paraId="6D507FE3">
            <w:pPr>
              <w:pStyle w:val="38"/>
              <w:ind w:left="0"/>
              <w:rPr>
                <w:rFonts w:ascii="Times New Roman" w:hAnsi="Times New Roman"/>
              </w:rPr>
            </w:pPr>
          </w:p>
          <w:p w14:paraId="459D5E87">
            <w:pPr>
              <w:pStyle w:val="38"/>
              <w:ind w:left="0"/>
              <w:rPr>
                <w:rFonts w:ascii="Times New Roman" w:hAnsi="Times New Roman"/>
              </w:rPr>
            </w:pPr>
          </w:p>
          <w:p w14:paraId="2DEB1464">
            <w:pPr>
              <w:pStyle w:val="38"/>
              <w:ind w:left="0"/>
              <w:rPr>
                <w:rFonts w:ascii="Times New Roman" w:hAnsi="Times New Roman"/>
              </w:rPr>
            </w:pPr>
          </w:p>
          <w:p w14:paraId="270434AC">
            <w:pPr>
              <w:pStyle w:val="38"/>
              <w:ind w:left="0"/>
              <w:rPr>
                <w:rFonts w:ascii="Times New Roman" w:hAnsi="Times New Roman"/>
              </w:rPr>
            </w:pPr>
          </w:p>
          <w:p w14:paraId="359C59F1">
            <w:pPr>
              <w:pStyle w:val="38"/>
              <w:ind w:left="0"/>
              <w:rPr>
                <w:rFonts w:ascii="Times New Roman" w:hAnsi="Times New Roman"/>
              </w:rPr>
            </w:pPr>
          </w:p>
          <w:p w14:paraId="0825A272">
            <w:pPr>
              <w:pStyle w:val="38"/>
              <w:ind w:left="0"/>
              <w:rPr>
                <w:rFonts w:ascii="Times New Roman" w:hAnsi="Times New Roman"/>
              </w:rPr>
            </w:pPr>
            <w:r>
              <w:rPr>
                <w:rFonts w:ascii="Times New Roman" w:hAnsi="Times New Roman"/>
              </w:rPr>
              <w:t>-Giáo viên</w:t>
            </w:r>
          </w:p>
          <w:p w14:paraId="1C6A8CE8">
            <w:pPr>
              <w:pStyle w:val="38"/>
              <w:ind w:left="0"/>
              <w:rPr>
                <w:rFonts w:ascii="Times New Roman" w:hAnsi="Times New Roman"/>
              </w:rPr>
            </w:pPr>
          </w:p>
          <w:p w14:paraId="1BF2DEC2">
            <w:pPr>
              <w:pStyle w:val="38"/>
              <w:ind w:left="0"/>
              <w:rPr>
                <w:rFonts w:ascii="Times New Roman" w:hAnsi="Times New Roman"/>
              </w:rPr>
            </w:pPr>
          </w:p>
          <w:p w14:paraId="4BEB27EB">
            <w:pPr>
              <w:pStyle w:val="38"/>
              <w:ind w:left="0"/>
              <w:rPr>
                <w:rFonts w:ascii="Times New Roman" w:hAnsi="Times New Roman"/>
              </w:rPr>
            </w:pPr>
          </w:p>
          <w:p w14:paraId="3F29A22C">
            <w:pPr>
              <w:pStyle w:val="38"/>
              <w:ind w:left="0"/>
              <w:rPr>
                <w:rFonts w:ascii="Times New Roman" w:hAnsi="Times New Roman"/>
              </w:rPr>
            </w:pPr>
          </w:p>
          <w:p w14:paraId="7CD1802D">
            <w:pPr>
              <w:pStyle w:val="38"/>
              <w:ind w:left="0"/>
              <w:rPr>
                <w:rFonts w:ascii="Times New Roman" w:hAnsi="Times New Roman"/>
              </w:rPr>
            </w:pPr>
          </w:p>
          <w:p w14:paraId="2ADE2AD9">
            <w:pPr>
              <w:pStyle w:val="38"/>
              <w:ind w:left="0"/>
              <w:rPr>
                <w:rFonts w:ascii="Times New Roman" w:hAnsi="Times New Roman"/>
              </w:rPr>
            </w:pPr>
          </w:p>
          <w:p w14:paraId="5B4789C1">
            <w:pPr>
              <w:pStyle w:val="38"/>
              <w:ind w:left="0"/>
              <w:rPr>
                <w:rFonts w:ascii="Times New Roman" w:hAnsi="Times New Roman"/>
              </w:rPr>
            </w:pPr>
          </w:p>
          <w:p w14:paraId="152F2A83">
            <w:pPr>
              <w:pStyle w:val="38"/>
              <w:ind w:left="0"/>
              <w:rPr>
                <w:rFonts w:ascii="Times New Roman" w:hAnsi="Times New Roman"/>
              </w:rPr>
            </w:pPr>
          </w:p>
          <w:p w14:paraId="7950F9AC">
            <w:pPr>
              <w:pStyle w:val="38"/>
              <w:ind w:left="0"/>
              <w:rPr>
                <w:rFonts w:ascii="Times New Roman" w:hAnsi="Times New Roman"/>
              </w:rPr>
            </w:pPr>
          </w:p>
          <w:p w14:paraId="10F4046A">
            <w:pPr>
              <w:pStyle w:val="38"/>
              <w:ind w:left="0"/>
              <w:rPr>
                <w:rFonts w:ascii="Times New Roman" w:hAnsi="Times New Roman"/>
              </w:rPr>
            </w:pPr>
          </w:p>
          <w:p w14:paraId="0808552F">
            <w:pPr>
              <w:pStyle w:val="38"/>
              <w:ind w:left="0"/>
              <w:rPr>
                <w:rFonts w:ascii="Times New Roman" w:hAnsi="Times New Roman"/>
              </w:rPr>
            </w:pPr>
          </w:p>
          <w:p w14:paraId="3545A106">
            <w:pPr>
              <w:pStyle w:val="38"/>
              <w:ind w:left="0"/>
              <w:rPr>
                <w:rFonts w:ascii="Times New Roman" w:hAnsi="Times New Roman"/>
              </w:rPr>
            </w:pPr>
          </w:p>
          <w:p w14:paraId="7E930C9E">
            <w:pPr>
              <w:pStyle w:val="38"/>
              <w:ind w:left="0"/>
              <w:rPr>
                <w:rFonts w:ascii="Times New Roman" w:hAnsi="Times New Roman"/>
              </w:rPr>
            </w:pPr>
            <w:r>
              <w:rPr>
                <w:rFonts w:ascii="Times New Roman" w:hAnsi="Times New Roman"/>
              </w:rPr>
              <w:t>-Giáo viên</w:t>
            </w:r>
          </w:p>
        </w:tc>
        <w:tc>
          <w:tcPr>
            <w:tcW w:w="1350" w:type="dxa"/>
          </w:tcPr>
          <w:p w14:paraId="3FA749DF">
            <w:pPr>
              <w:pStyle w:val="38"/>
              <w:ind w:left="0"/>
              <w:jc w:val="both"/>
              <w:rPr>
                <w:rFonts w:ascii="Times New Roman" w:hAnsi="Times New Roman"/>
              </w:rPr>
            </w:pPr>
          </w:p>
        </w:tc>
      </w:tr>
      <w:tr w14:paraId="4806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D2C8C0E">
            <w:pPr>
              <w:pStyle w:val="38"/>
              <w:ind w:left="0"/>
              <w:jc w:val="both"/>
              <w:rPr>
                <w:rFonts w:ascii="Times New Roman" w:hAnsi="Times New Roman"/>
                <w:b/>
              </w:rPr>
            </w:pPr>
            <w:r>
              <w:rPr>
                <w:rFonts w:ascii="Times New Roman" w:hAnsi="Times New Roman"/>
                <w:b/>
              </w:rPr>
              <w:t>3.4.Tổ chức chăm sóc sức khỏe và an toàn</w:t>
            </w:r>
          </w:p>
          <w:p w14:paraId="7D60A234">
            <w:pPr>
              <w:pStyle w:val="38"/>
              <w:ind w:left="0"/>
              <w:jc w:val="both"/>
              <w:rPr>
                <w:rFonts w:ascii="Times New Roman" w:hAnsi="Times New Roman"/>
              </w:rPr>
            </w:pPr>
          </w:p>
        </w:tc>
        <w:tc>
          <w:tcPr>
            <w:tcW w:w="5760" w:type="dxa"/>
          </w:tcPr>
          <w:p w14:paraId="79223C22">
            <w:pPr>
              <w:pStyle w:val="38"/>
              <w:ind w:left="0"/>
              <w:rPr>
                <w:rFonts w:ascii="Times New Roman" w:hAnsi="Times New Roman"/>
                <w:b/>
                <w:i/>
              </w:rPr>
            </w:pPr>
            <w:r>
              <w:rPr>
                <w:rFonts w:ascii="Times New Roman" w:hAnsi="Times New Roman"/>
                <w:b/>
                <w:i/>
              </w:rPr>
              <w:t>a) Chăm sóc sức khỏe</w:t>
            </w:r>
          </w:p>
          <w:p w14:paraId="191434B3">
            <w:pPr>
              <w:pStyle w:val="38"/>
              <w:ind w:left="0"/>
              <w:rPr>
                <w:rFonts w:ascii="Times New Roman" w:hAnsi="Times New Roman"/>
                <w:b/>
                <w:i/>
              </w:rPr>
            </w:pPr>
            <w:r>
              <w:rPr>
                <w:rFonts w:ascii="Times New Roman" w:hAnsi="Times New Roman"/>
                <w:b/>
                <w:i/>
              </w:rPr>
              <w:t>+ Khám sức khỏe định kỳ và khám chuyên khoa:</w:t>
            </w:r>
          </w:p>
          <w:p w14:paraId="2FD045BF">
            <w:pPr>
              <w:rPr>
                <w:lang w:val="nl-NL"/>
              </w:rPr>
            </w:pPr>
            <w:r>
              <w:t>-</w:t>
            </w:r>
            <w:r>
              <w:rPr>
                <w:lang w:val="nl-NL"/>
              </w:rPr>
              <w:t>Trong năm học nhà trường phối hợp bác sỹ của Trạm y tế xã để sức khỏe định kỳ và khám chuyên khoa cho trẻ nhằm phát hiện sớm những căn bệnh để có biện pháp can thiệp kịp thời.</w:t>
            </w:r>
          </w:p>
          <w:p w14:paraId="21DFC27D">
            <w:pPr>
              <w:spacing w:line="276" w:lineRule="auto"/>
              <w:rPr>
                <w:b/>
                <w:i/>
                <w:lang w:val="nl-NL"/>
              </w:rPr>
            </w:pPr>
            <w:r>
              <w:rPr>
                <w:lang w:val="nl-NL"/>
              </w:rPr>
              <w:t xml:space="preserve"> </w:t>
            </w:r>
            <w:r>
              <w:rPr>
                <w:b/>
                <w:i/>
                <w:lang w:val="nl-NL"/>
              </w:rPr>
              <w:t>+ Để theo dõi phát triển thể lực của trẻ qua biểu đồ :</w:t>
            </w:r>
          </w:p>
          <w:p w14:paraId="024FC5CA">
            <w:pPr>
              <w:spacing w:line="276" w:lineRule="auto"/>
              <w:rPr>
                <w:lang w:val="nl-NL"/>
              </w:rPr>
            </w:pPr>
            <w:r>
              <w:rPr>
                <w:lang w:val="nl-NL"/>
              </w:rPr>
              <w:t>-Vào tháng 9 và tháng 12, tháng 3 trẻ được theo dõi cân nặng và đo chiều cao vào tháng 9 và tháng 3 trên biểu đồ nhằm phát hiện những trẻ suy dinh thể nhẹ cân, thấp còi, béo phì  để có biện pháp phối hợp với phụ huynh trong chăm sóc trẻ.</w:t>
            </w:r>
          </w:p>
          <w:p w14:paraId="04DC5E3C">
            <w:pPr>
              <w:spacing w:line="276" w:lineRule="auto"/>
              <w:rPr>
                <w:b/>
                <w:lang w:val="nl-NL"/>
              </w:rPr>
            </w:pPr>
            <w:r>
              <w:rPr>
                <w:b/>
                <w:lang w:val="nl-NL"/>
              </w:rPr>
              <w:t>b. Phòng và xử lý các bệnh thường gặp</w:t>
            </w:r>
          </w:p>
          <w:p w14:paraId="331F54BE">
            <w:pPr>
              <w:spacing w:line="276" w:lineRule="auto"/>
              <w:rPr>
                <w:b/>
                <w:i/>
                <w:lang w:val="nl-NL"/>
              </w:rPr>
            </w:pPr>
            <w:r>
              <w:rPr>
                <w:b/>
                <w:i/>
                <w:lang w:val="nl-NL"/>
              </w:rPr>
              <w:t>+ Tiêm chủng, phòng dịch</w:t>
            </w:r>
          </w:p>
          <w:p w14:paraId="3E7B84D7">
            <w:pPr>
              <w:spacing w:line="276" w:lineRule="auto"/>
              <w:rPr>
                <w:lang w:val="nl-NL"/>
              </w:rPr>
            </w:pPr>
            <w:r>
              <w:rPr>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35847019">
            <w:pPr>
              <w:spacing w:line="276" w:lineRule="auto"/>
              <w:rPr>
                <w:lang w:val="nl-NL"/>
              </w:rPr>
            </w:pPr>
            <w:r>
              <w:rPr>
                <w:lang w:val="nl-NL"/>
              </w:rPr>
              <w:t>- Trong thời gian có dịch bệnh xẩy ra nếu có nhiều trẻ bị bệnh do dịch thì giáo viên báo cáo nhà trường để mời y tế đến khám, tìm nguyên nhân, có biện pháp xử lý kịp thời để tránh lây lan.</w:t>
            </w:r>
          </w:p>
          <w:p w14:paraId="0A6C4083">
            <w:pPr>
              <w:spacing w:line="276" w:lineRule="auto"/>
              <w:rPr>
                <w:lang w:val="nl-NL"/>
              </w:rPr>
            </w:pPr>
            <w:r>
              <w:rPr>
                <w:lang w:val="nl-NL"/>
              </w:rPr>
              <w:t>- Thực hiện nghiêm  cách phòng  chống dịch bệnh theo mùa và một số dịch bệnh khác của  bộ y tế trong trường, lớp học an toàn.</w:t>
            </w:r>
          </w:p>
          <w:p w14:paraId="333BAD48">
            <w:pPr>
              <w:spacing w:line="276" w:lineRule="auto"/>
              <w:rPr>
                <w:b/>
                <w:lang w:val="nl-NL"/>
              </w:rPr>
            </w:pPr>
            <w:r>
              <w:rPr>
                <w:b/>
                <w:lang w:val="nl-NL"/>
              </w:rPr>
              <w:t>+</w:t>
            </w:r>
            <w:r>
              <w:rPr>
                <w:b/>
                <w:i/>
                <w:lang w:val="nl-NL"/>
              </w:rPr>
              <w:t xml:space="preserve"> Phát hiện sớm và chăm sóc trẻ ốm</w:t>
            </w:r>
          </w:p>
          <w:p w14:paraId="7A5F0781">
            <w:pPr>
              <w:spacing w:line="276" w:lineRule="auto"/>
              <w:rPr>
                <w:lang w:val="nl-NL"/>
              </w:rPr>
            </w:pPr>
            <w:r>
              <w:rPr>
                <w:lang w:val="nl-NL"/>
              </w:rPr>
              <w:t>- Khi đón trẻ và chăm sóc trẻ trong cả ngày, nếu thấy trẻ có gì khác thường phải theo dõi tình hình sức khỏe của trẻ cẩn thận để xử lý kịp thời.</w:t>
            </w:r>
          </w:p>
          <w:p w14:paraId="018753D2">
            <w:pPr>
              <w:spacing w:line="276" w:lineRule="auto"/>
              <w:rPr>
                <w:lang w:val="nl-NL"/>
              </w:rPr>
            </w:pPr>
            <w:r>
              <w:rPr>
                <w:lang w:val="nl-NL"/>
              </w:rPr>
              <w:t>- Biết cách xử lí và chăm sóc trẻ ốm tại trường.</w:t>
            </w:r>
          </w:p>
          <w:p w14:paraId="103648FF">
            <w:pPr>
              <w:pStyle w:val="38"/>
              <w:ind w:left="0"/>
              <w:rPr>
                <w:rFonts w:ascii="Times New Roman" w:hAnsi="Times New Roman"/>
                <w:b/>
                <w:i/>
                <w:lang w:val="nl-NL"/>
              </w:rPr>
            </w:pPr>
            <w:r>
              <w:rPr>
                <w:rFonts w:ascii="Times New Roman" w:hAnsi="Times New Roman"/>
                <w:b/>
                <w:i/>
                <w:lang w:val="nl-NL"/>
              </w:rPr>
              <w:t>c.Bảo vệ an toàn và phòng một số bệnh thường gặp:</w:t>
            </w:r>
          </w:p>
          <w:p w14:paraId="52A5AA97">
            <w:pPr>
              <w:pStyle w:val="38"/>
              <w:ind w:left="0"/>
              <w:rPr>
                <w:rFonts w:ascii="Times New Roman" w:hAnsi="Times New Roman"/>
              </w:rPr>
            </w:pPr>
            <w:r>
              <w:rPr>
                <w:rFonts w:ascii="Times New Roman" w:hAnsi="Times New Roman"/>
                <w:b/>
                <w:i/>
              </w:rPr>
              <w:t>*An toàn thể lực</w:t>
            </w:r>
            <w:r>
              <w:rPr>
                <w:rFonts w:ascii="Times New Roman" w:hAnsi="Times New Roman"/>
              </w:rPr>
              <w:t>:</w:t>
            </w:r>
          </w:p>
          <w:p w14:paraId="570C6EB1">
            <w:r>
              <w:t>- Tạo môi trường an toàn cho trẻ khi đến trường, ,vệ sinh đồ dùng đồ chơi sạch sẽ,sắp xếp giá tủ gọn gàng, ngăn nắp.</w:t>
            </w:r>
          </w:p>
          <w:p w14:paraId="3C197A2C">
            <w:r>
              <w:t>-Thường xuyên kiểm tra cơ sở vật chất để kịp thời thanh lí, tu sửa, không để trẻ bị xây xước, ngã, trơn trượt, đảm bảo an toàn cho trẻ mọi lúc mọi nơi,không để trẻ bị thương tích.</w:t>
            </w:r>
          </w:p>
          <w:p w14:paraId="3E05FCFB">
            <w:r>
              <w:t>- Quản lí trẻ cẩn thận mọi lúc mọi nơi.</w:t>
            </w:r>
          </w:p>
          <w:p w14:paraId="003CAE34">
            <w:pPr>
              <w:pStyle w:val="38"/>
              <w:ind w:left="0"/>
              <w:rPr>
                <w:rFonts w:ascii="Times New Roman" w:hAnsi="Times New Roman"/>
                <w:b/>
                <w:i/>
              </w:rPr>
            </w:pPr>
            <w:r>
              <w:rPr>
                <w:rFonts w:ascii="Times New Roman" w:hAnsi="Times New Roman"/>
                <w:b/>
                <w:i/>
              </w:rPr>
              <w:t>* An toàn tính mạng:</w:t>
            </w:r>
          </w:p>
          <w:p w14:paraId="596C2632">
            <w:r>
              <w:rPr>
                <w:lang w:val="nl-NL"/>
              </w:rPr>
              <w:t xml:space="preserve">- </w:t>
            </w:r>
            <w:r>
              <w:t>Đảm bảo vệ sinh an toàn thực phẩm. Nước uống và nước sinh hoạt dùng cho trẻ đảm bảo vệ sinh, không để xảy ra ngộ độc thực phẩm ảnh hưởng đến tính mạng của trẻ.</w:t>
            </w:r>
            <w:r>
              <w:rPr>
                <w:lang w:val="nl-NL"/>
              </w:rPr>
              <w:t xml:space="preserve"> Không để  xảy ra việc thất lạc trẻ.</w:t>
            </w:r>
          </w:p>
          <w:p w14:paraId="05D9399D">
            <w:pPr>
              <w:spacing w:line="268" w:lineRule="auto"/>
              <w:rPr>
                <w:lang w:val="nl-NL"/>
              </w:rPr>
            </w:pPr>
            <w:r>
              <w:rPr>
                <w:lang w:val="nl-NL"/>
              </w:rPr>
              <w:t>- Đồ chơi ngoài trời, phù hợp với độ tuổi, CSVC đảm bảo an toàn đảm bảo an toàn về tính mạng.</w:t>
            </w:r>
          </w:p>
          <w:p w14:paraId="17A92011">
            <w:pPr>
              <w:spacing w:line="268" w:lineRule="auto"/>
              <w:rPr>
                <w:lang w:val="nl-NL"/>
              </w:rPr>
            </w:pPr>
            <w:r>
              <w:rPr>
                <w:lang w:val="nl-NL"/>
              </w:rPr>
              <w:t xml:space="preserve">- Phối hợp với các ban nghành đoàn thể để giữ an toàn giao thông trong giờ đưa đón trẻ. </w:t>
            </w:r>
          </w:p>
          <w:p w14:paraId="6B7A60D0">
            <w:pPr>
              <w:pStyle w:val="38"/>
              <w:ind w:left="0"/>
              <w:rPr>
                <w:rFonts w:ascii="Times New Roman" w:hAnsi="Times New Roman"/>
                <w:b/>
                <w:i/>
              </w:rPr>
            </w:pPr>
            <w:r>
              <w:rPr>
                <w:rFonts w:ascii="Times New Roman" w:hAnsi="Times New Roman"/>
                <w:lang w:val="nl-NL"/>
              </w:rPr>
              <w:t>- Tạo tâm lý thoải mái, vui vẻ cho trẻ khi đến lớp. Gần gũi, thân mật với trẻ như ở nhà. Không doạ nạt, quát mắng, đánh trẻ.</w:t>
            </w:r>
          </w:p>
        </w:tc>
        <w:tc>
          <w:tcPr>
            <w:tcW w:w="1620" w:type="dxa"/>
          </w:tcPr>
          <w:p w14:paraId="30245A59">
            <w:pPr>
              <w:pStyle w:val="38"/>
              <w:ind w:left="0"/>
              <w:rPr>
                <w:rFonts w:ascii="Times New Roman" w:hAnsi="Times New Roman"/>
              </w:rPr>
            </w:pPr>
          </w:p>
          <w:p w14:paraId="28427D2C">
            <w:pPr>
              <w:pStyle w:val="38"/>
              <w:ind w:left="0"/>
              <w:rPr>
                <w:rFonts w:ascii="Times New Roman" w:hAnsi="Times New Roman"/>
              </w:rPr>
            </w:pPr>
          </w:p>
          <w:p w14:paraId="1FF6E5A1">
            <w:pPr>
              <w:pStyle w:val="38"/>
              <w:ind w:left="0"/>
              <w:rPr>
                <w:rFonts w:ascii="Times New Roman" w:hAnsi="Times New Roman"/>
              </w:rPr>
            </w:pPr>
          </w:p>
          <w:p w14:paraId="2CF1DA29">
            <w:pPr>
              <w:pStyle w:val="38"/>
              <w:ind w:left="0"/>
              <w:rPr>
                <w:rFonts w:ascii="Times New Roman" w:hAnsi="Times New Roman"/>
              </w:rPr>
            </w:pPr>
            <w:r>
              <w:rPr>
                <w:rFonts w:ascii="Times New Roman" w:hAnsi="Times New Roman"/>
              </w:rPr>
              <w:t>-Y tế phối hợp với trạm y tế để thực hiện</w:t>
            </w:r>
          </w:p>
          <w:p w14:paraId="67513E66">
            <w:pPr>
              <w:pStyle w:val="38"/>
              <w:ind w:left="0"/>
              <w:rPr>
                <w:rFonts w:ascii="Times New Roman" w:hAnsi="Times New Roman"/>
              </w:rPr>
            </w:pPr>
          </w:p>
          <w:p w14:paraId="184245E1">
            <w:pPr>
              <w:pStyle w:val="38"/>
              <w:ind w:left="0"/>
              <w:rPr>
                <w:rFonts w:ascii="Times New Roman" w:hAnsi="Times New Roman"/>
              </w:rPr>
            </w:pPr>
          </w:p>
          <w:p w14:paraId="031AFB76">
            <w:pPr>
              <w:pStyle w:val="38"/>
              <w:ind w:left="0"/>
              <w:rPr>
                <w:rFonts w:ascii="Times New Roman" w:hAnsi="Times New Roman"/>
              </w:rPr>
            </w:pPr>
            <w:r>
              <w:rPr>
                <w:rFonts w:ascii="Times New Roman" w:hAnsi="Times New Roman"/>
              </w:rPr>
              <w:t>-Giáo viên</w:t>
            </w:r>
          </w:p>
          <w:p w14:paraId="25C7F790">
            <w:pPr>
              <w:pStyle w:val="38"/>
              <w:ind w:left="0"/>
              <w:rPr>
                <w:rFonts w:ascii="Times New Roman" w:hAnsi="Times New Roman"/>
              </w:rPr>
            </w:pPr>
          </w:p>
          <w:p w14:paraId="5418F5F1">
            <w:pPr>
              <w:pStyle w:val="38"/>
              <w:ind w:left="0"/>
              <w:rPr>
                <w:rFonts w:ascii="Times New Roman" w:hAnsi="Times New Roman"/>
              </w:rPr>
            </w:pPr>
          </w:p>
          <w:p w14:paraId="7C78B9B3">
            <w:pPr>
              <w:pStyle w:val="38"/>
              <w:ind w:left="0"/>
              <w:rPr>
                <w:rFonts w:ascii="Times New Roman" w:hAnsi="Times New Roman"/>
              </w:rPr>
            </w:pPr>
          </w:p>
          <w:p w14:paraId="68E102AA">
            <w:pPr>
              <w:pStyle w:val="38"/>
              <w:ind w:left="0"/>
              <w:rPr>
                <w:rFonts w:ascii="Times New Roman" w:hAnsi="Times New Roman"/>
              </w:rPr>
            </w:pPr>
          </w:p>
          <w:p w14:paraId="3C168635">
            <w:pPr>
              <w:pStyle w:val="38"/>
              <w:ind w:left="0"/>
              <w:rPr>
                <w:rFonts w:ascii="Times New Roman" w:hAnsi="Times New Roman"/>
              </w:rPr>
            </w:pPr>
          </w:p>
          <w:p w14:paraId="25E45113">
            <w:pPr>
              <w:pStyle w:val="38"/>
              <w:ind w:left="0"/>
              <w:rPr>
                <w:rFonts w:ascii="Times New Roman" w:hAnsi="Times New Roman"/>
              </w:rPr>
            </w:pPr>
          </w:p>
          <w:p w14:paraId="5D3364D3">
            <w:pPr>
              <w:pStyle w:val="38"/>
              <w:ind w:left="0"/>
              <w:rPr>
                <w:rFonts w:ascii="Times New Roman" w:hAnsi="Times New Roman"/>
              </w:rPr>
            </w:pPr>
          </w:p>
          <w:p w14:paraId="0118DD53">
            <w:pPr>
              <w:pStyle w:val="38"/>
              <w:ind w:left="0"/>
              <w:rPr>
                <w:rFonts w:ascii="Times New Roman" w:hAnsi="Times New Roman"/>
              </w:rPr>
            </w:pPr>
          </w:p>
          <w:p w14:paraId="09303E63">
            <w:pPr>
              <w:pStyle w:val="38"/>
              <w:ind w:left="0"/>
              <w:rPr>
                <w:rFonts w:ascii="Times New Roman" w:hAnsi="Times New Roman"/>
              </w:rPr>
            </w:pPr>
            <w:r>
              <w:rPr>
                <w:rFonts w:ascii="Times New Roman" w:hAnsi="Times New Roman"/>
              </w:rPr>
              <w:t>-Giáo viên phối hợp PH</w:t>
            </w:r>
          </w:p>
          <w:p w14:paraId="23D10494">
            <w:pPr>
              <w:pStyle w:val="38"/>
              <w:ind w:left="0"/>
              <w:rPr>
                <w:rFonts w:ascii="Times New Roman" w:hAnsi="Times New Roman"/>
              </w:rPr>
            </w:pPr>
          </w:p>
          <w:p w14:paraId="68184B5B">
            <w:pPr>
              <w:pStyle w:val="38"/>
              <w:ind w:left="0"/>
              <w:rPr>
                <w:rFonts w:ascii="Times New Roman" w:hAnsi="Times New Roman"/>
              </w:rPr>
            </w:pPr>
          </w:p>
          <w:p w14:paraId="542F8195">
            <w:pPr>
              <w:pStyle w:val="38"/>
              <w:ind w:left="0"/>
              <w:rPr>
                <w:rFonts w:ascii="Times New Roman" w:hAnsi="Times New Roman"/>
              </w:rPr>
            </w:pPr>
          </w:p>
          <w:p w14:paraId="5F2E4718">
            <w:pPr>
              <w:pStyle w:val="38"/>
              <w:ind w:left="0"/>
              <w:rPr>
                <w:rFonts w:ascii="Times New Roman" w:hAnsi="Times New Roman"/>
              </w:rPr>
            </w:pPr>
          </w:p>
          <w:p w14:paraId="119C212A">
            <w:pPr>
              <w:pStyle w:val="38"/>
              <w:ind w:left="0"/>
              <w:rPr>
                <w:rFonts w:ascii="Times New Roman" w:hAnsi="Times New Roman"/>
              </w:rPr>
            </w:pPr>
          </w:p>
          <w:p w14:paraId="7631A149">
            <w:pPr>
              <w:pStyle w:val="38"/>
              <w:ind w:left="0"/>
              <w:rPr>
                <w:rFonts w:ascii="Times New Roman" w:hAnsi="Times New Roman"/>
              </w:rPr>
            </w:pPr>
          </w:p>
          <w:p w14:paraId="2AD3A3F4">
            <w:pPr>
              <w:pStyle w:val="38"/>
              <w:ind w:left="0"/>
              <w:rPr>
                <w:rFonts w:ascii="Times New Roman" w:hAnsi="Times New Roman"/>
              </w:rPr>
            </w:pPr>
          </w:p>
          <w:p w14:paraId="7B456B7B">
            <w:pPr>
              <w:pStyle w:val="38"/>
              <w:ind w:left="0"/>
              <w:rPr>
                <w:rFonts w:ascii="Times New Roman" w:hAnsi="Times New Roman"/>
              </w:rPr>
            </w:pPr>
          </w:p>
          <w:p w14:paraId="07F9909B">
            <w:pPr>
              <w:pStyle w:val="38"/>
              <w:ind w:left="0"/>
              <w:rPr>
                <w:rFonts w:ascii="Times New Roman" w:hAnsi="Times New Roman"/>
              </w:rPr>
            </w:pPr>
          </w:p>
          <w:p w14:paraId="258075EE">
            <w:pPr>
              <w:pStyle w:val="38"/>
              <w:ind w:left="0"/>
              <w:rPr>
                <w:rFonts w:ascii="Times New Roman" w:hAnsi="Times New Roman"/>
              </w:rPr>
            </w:pPr>
          </w:p>
          <w:p w14:paraId="293FB274">
            <w:pPr>
              <w:pStyle w:val="38"/>
              <w:ind w:left="0"/>
              <w:rPr>
                <w:rFonts w:ascii="Times New Roman" w:hAnsi="Times New Roman"/>
              </w:rPr>
            </w:pPr>
          </w:p>
          <w:p w14:paraId="4F3DEAE4">
            <w:pPr>
              <w:pStyle w:val="38"/>
              <w:ind w:left="0"/>
              <w:rPr>
                <w:rFonts w:ascii="Times New Roman" w:hAnsi="Times New Roman"/>
              </w:rPr>
            </w:pPr>
          </w:p>
          <w:p w14:paraId="0805B63C">
            <w:pPr>
              <w:pStyle w:val="38"/>
              <w:ind w:left="0"/>
              <w:rPr>
                <w:rFonts w:ascii="Times New Roman" w:hAnsi="Times New Roman"/>
              </w:rPr>
            </w:pPr>
          </w:p>
          <w:p w14:paraId="032FDDA5">
            <w:pPr>
              <w:pStyle w:val="38"/>
              <w:ind w:left="0"/>
              <w:rPr>
                <w:rFonts w:ascii="Times New Roman" w:hAnsi="Times New Roman"/>
              </w:rPr>
            </w:pPr>
          </w:p>
          <w:p w14:paraId="23087582">
            <w:pPr>
              <w:pStyle w:val="38"/>
              <w:ind w:left="0"/>
              <w:rPr>
                <w:rFonts w:ascii="Times New Roman" w:hAnsi="Times New Roman"/>
              </w:rPr>
            </w:pPr>
          </w:p>
          <w:p w14:paraId="1790DE33">
            <w:pPr>
              <w:pStyle w:val="38"/>
              <w:ind w:left="0"/>
              <w:rPr>
                <w:rFonts w:ascii="Times New Roman" w:hAnsi="Times New Roman"/>
              </w:rPr>
            </w:pPr>
          </w:p>
          <w:p w14:paraId="4E1D69CC">
            <w:pPr>
              <w:pStyle w:val="38"/>
              <w:ind w:left="0"/>
              <w:rPr>
                <w:rFonts w:ascii="Times New Roman" w:hAnsi="Times New Roman"/>
              </w:rPr>
            </w:pPr>
          </w:p>
          <w:p w14:paraId="3F2142C8">
            <w:pPr>
              <w:pStyle w:val="38"/>
              <w:ind w:left="0"/>
              <w:rPr>
                <w:rFonts w:ascii="Times New Roman" w:hAnsi="Times New Roman"/>
              </w:rPr>
            </w:pPr>
          </w:p>
          <w:p w14:paraId="575E19E4">
            <w:pPr>
              <w:pStyle w:val="38"/>
              <w:ind w:left="0"/>
              <w:rPr>
                <w:rFonts w:ascii="Times New Roman" w:hAnsi="Times New Roman"/>
              </w:rPr>
            </w:pPr>
          </w:p>
          <w:p w14:paraId="760D2C7B">
            <w:pPr>
              <w:pStyle w:val="38"/>
              <w:ind w:left="0"/>
              <w:rPr>
                <w:rFonts w:ascii="Times New Roman" w:hAnsi="Times New Roman"/>
              </w:rPr>
            </w:pPr>
          </w:p>
          <w:p w14:paraId="2BC04044">
            <w:pPr>
              <w:pStyle w:val="38"/>
              <w:ind w:left="0"/>
              <w:rPr>
                <w:rFonts w:ascii="Times New Roman" w:hAnsi="Times New Roman"/>
              </w:rPr>
            </w:pPr>
          </w:p>
          <w:p w14:paraId="26E4A001">
            <w:pPr>
              <w:pStyle w:val="38"/>
              <w:ind w:left="0"/>
              <w:rPr>
                <w:rFonts w:ascii="Times New Roman" w:hAnsi="Times New Roman"/>
              </w:rPr>
            </w:pPr>
          </w:p>
          <w:p w14:paraId="7E9E0BD2">
            <w:pPr>
              <w:pStyle w:val="38"/>
              <w:ind w:left="0"/>
              <w:rPr>
                <w:rFonts w:ascii="Times New Roman" w:hAnsi="Times New Roman"/>
              </w:rPr>
            </w:pPr>
          </w:p>
          <w:p w14:paraId="62E0AD35">
            <w:pPr>
              <w:pStyle w:val="38"/>
              <w:ind w:left="0"/>
              <w:rPr>
                <w:rFonts w:ascii="Times New Roman" w:hAnsi="Times New Roman"/>
              </w:rPr>
            </w:pPr>
            <w:r>
              <w:rPr>
                <w:rFonts w:ascii="Times New Roman" w:hAnsi="Times New Roman"/>
              </w:rPr>
              <w:t>-Giáo viên phối hợp với phụ huynh</w:t>
            </w:r>
          </w:p>
          <w:p w14:paraId="4A93FE2F">
            <w:pPr>
              <w:pStyle w:val="38"/>
              <w:ind w:left="0"/>
              <w:rPr>
                <w:rFonts w:ascii="Times New Roman" w:hAnsi="Times New Roman"/>
              </w:rPr>
            </w:pPr>
          </w:p>
          <w:p w14:paraId="6AEA1FE6">
            <w:pPr>
              <w:pStyle w:val="38"/>
              <w:ind w:left="0"/>
              <w:rPr>
                <w:rFonts w:ascii="Times New Roman" w:hAnsi="Times New Roman"/>
              </w:rPr>
            </w:pPr>
          </w:p>
          <w:p w14:paraId="38B4F5E9">
            <w:pPr>
              <w:pStyle w:val="38"/>
              <w:ind w:left="0"/>
              <w:rPr>
                <w:rFonts w:ascii="Times New Roman" w:hAnsi="Times New Roman"/>
              </w:rPr>
            </w:pPr>
          </w:p>
          <w:p w14:paraId="31B9F6A3">
            <w:pPr>
              <w:pStyle w:val="38"/>
              <w:ind w:left="0"/>
              <w:rPr>
                <w:rFonts w:ascii="Times New Roman" w:hAnsi="Times New Roman"/>
              </w:rPr>
            </w:pPr>
          </w:p>
          <w:p w14:paraId="1FB99894">
            <w:pPr>
              <w:pStyle w:val="38"/>
              <w:ind w:left="0"/>
              <w:rPr>
                <w:rFonts w:ascii="Times New Roman" w:hAnsi="Times New Roman"/>
              </w:rPr>
            </w:pPr>
            <w:r>
              <w:rPr>
                <w:rFonts w:ascii="Times New Roman" w:hAnsi="Times New Roman"/>
              </w:rPr>
              <w:t>-Giáo viên phối hợp với nhà trường để thực hiện</w:t>
            </w:r>
          </w:p>
        </w:tc>
        <w:tc>
          <w:tcPr>
            <w:tcW w:w="1440" w:type="dxa"/>
            <w:gridSpan w:val="2"/>
          </w:tcPr>
          <w:p w14:paraId="78942B73">
            <w:pPr>
              <w:pStyle w:val="38"/>
              <w:ind w:left="0"/>
              <w:jc w:val="both"/>
              <w:rPr>
                <w:rFonts w:ascii="Times New Roman" w:hAnsi="Times New Roman"/>
              </w:rPr>
            </w:pPr>
          </w:p>
        </w:tc>
      </w:tr>
      <w:tr w14:paraId="4DA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tcPr>
          <w:p w14:paraId="46DC5FAC">
            <w:pPr>
              <w:spacing w:line="266" w:lineRule="auto"/>
              <w:rPr>
                <w:b/>
                <w:lang w:val="nl-NL"/>
              </w:rPr>
            </w:pPr>
            <w:r>
              <w:rPr>
                <w:b/>
                <w:lang w:val="nl-NL"/>
              </w:rPr>
              <w:t xml:space="preserve">3.5. Chăm sóc trẻ khuyết tật </w:t>
            </w:r>
          </w:p>
        </w:tc>
        <w:tc>
          <w:tcPr>
            <w:tcW w:w="5760" w:type="dxa"/>
            <w:tcBorders>
              <w:top w:val="single" w:color="auto" w:sz="4" w:space="0"/>
              <w:left w:val="single" w:color="auto" w:sz="4" w:space="0"/>
              <w:bottom w:val="single" w:color="auto" w:sz="4" w:space="0"/>
              <w:right w:val="single" w:color="auto" w:sz="4" w:space="0"/>
            </w:tcBorders>
          </w:tcPr>
          <w:p w14:paraId="277E23A7">
            <w:pPr>
              <w:spacing w:line="266" w:lineRule="auto"/>
              <w:jc w:val="both"/>
              <w:rPr>
                <w:lang w:val="nl-NL"/>
              </w:rPr>
            </w:pPr>
            <w:r>
              <w:rPr>
                <w:lang w:val="nl-NL"/>
              </w:rPr>
              <w:t>- Trẻ khuyết tật đ</w:t>
            </w:r>
            <w:r>
              <w:rPr>
                <w:lang w:val="nl-NL"/>
              </w:rPr>
              <w:softHyphen/>
            </w:r>
            <w:r>
              <w:rPr>
                <w:lang w:val="nl-NL"/>
              </w:rPr>
              <w:t>ược chăm sóc, đối xử công bằng nh</w:t>
            </w:r>
            <w:r>
              <w:rPr>
                <w:lang w:val="nl-NL"/>
              </w:rPr>
              <w:softHyphen/>
            </w:r>
            <w:r>
              <w:rPr>
                <w:lang w:val="nl-NL"/>
              </w:rPr>
              <w:t xml:space="preserve">ư những trẻ khác, không phân biệt, kỳ thị trẻ khuyết tật. </w:t>
            </w:r>
          </w:p>
          <w:p w14:paraId="27E682F4">
            <w:pPr>
              <w:spacing w:line="266" w:lineRule="auto"/>
              <w:jc w:val="both"/>
              <w:rPr>
                <w:lang w:val="nl-NL"/>
              </w:rPr>
            </w:pPr>
            <w:r>
              <w:rPr>
                <w:lang w:val="nl-NL"/>
              </w:rPr>
              <w:t>- Có biện pháp GD riêng cho trẻ khuyết tật: Tạo MT cho trẻ khuyết tật học tập, hoà nhập, quan tâm đến trẻ khuyết tật, chú ý phát hiện năng khiếu trẻ, phát hiện trẻ bị khuyết tật để giúp đỡ trẻ, tạo điều kiện cho trẻ</w:t>
            </w:r>
          </w:p>
        </w:tc>
        <w:tc>
          <w:tcPr>
            <w:tcW w:w="1620" w:type="dxa"/>
            <w:tcBorders>
              <w:top w:val="single" w:color="auto" w:sz="4" w:space="0"/>
              <w:left w:val="single" w:color="auto" w:sz="4" w:space="0"/>
              <w:bottom w:val="single" w:color="auto" w:sz="4" w:space="0"/>
              <w:right w:val="single" w:color="auto" w:sz="4" w:space="0"/>
            </w:tcBorders>
          </w:tcPr>
          <w:p w14:paraId="151084CE">
            <w:pPr>
              <w:spacing w:line="266" w:lineRule="auto"/>
              <w:rPr>
                <w:lang w:val="nl-NL"/>
              </w:rPr>
            </w:pPr>
            <w:r>
              <w:rPr>
                <w:lang w:val="nl-NL"/>
              </w:rPr>
              <w:t>-Nhà trường  lập hồ sơ theo dõi trẻ</w:t>
            </w:r>
          </w:p>
          <w:p w14:paraId="7B472B56">
            <w:pPr>
              <w:spacing w:line="266" w:lineRule="auto"/>
              <w:rPr>
                <w:lang w:val="nl-NL"/>
              </w:rPr>
            </w:pPr>
            <w:r>
              <w:rPr>
                <w:lang w:val="nl-NL"/>
              </w:rPr>
              <w:t xml:space="preserve">- GV, GĐ cùng phối hợp </w:t>
            </w:r>
          </w:p>
        </w:tc>
        <w:tc>
          <w:tcPr>
            <w:tcW w:w="1440" w:type="dxa"/>
            <w:gridSpan w:val="2"/>
            <w:tcBorders>
              <w:top w:val="single" w:color="auto" w:sz="4" w:space="0"/>
              <w:left w:val="single" w:color="auto" w:sz="4" w:space="0"/>
              <w:bottom w:val="single" w:color="auto" w:sz="4" w:space="0"/>
              <w:right w:val="single" w:color="auto" w:sz="4" w:space="0"/>
            </w:tcBorders>
          </w:tcPr>
          <w:p w14:paraId="48240A9D">
            <w:pPr>
              <w:spacing w:line="266" w:lineRule="auto"/>
              <w:rPr>
                <w:lang w:val="nl-NL"/>
              </w:rPr>
            </w:pPr>
          </w:p>
        </w:tc>
      </w:tr>
    </w:tbl>
    <w:p w14:paraId="0CC0FE5F">
      <w:pPr>
        <w:rPr>
          <w:b/>
          <w:lang w:val="nl-NL"/>
        </w:rPr>
      </w:pPr>
    </w:p>
    <w:p w14:paraId="34ECBBFB">
      <w:pPr>
        <w:jc w:val="both"/>
        <w:rPr>
          <w:b/>
        </w:rPr>
      </w:pPr>
      <w:r>
        <w:rPr>
          <w:b/>
        </w:rPr>
        <w:t xml:space="preserve">       </w:t>
      </w:r>
    </w:p>
    <w:p w14:paraId="46B3CB26">
      <w:pPr>
        <w:jc w:val="both"/>
        <w:rPr>
          <w:b/>
        </w:rPr>
      </w:pPr>
    </w:p>
    <w:p w14:paraId="03AD3A9A">
      <w:pPr>
        <w:rPr>
          <w:b/>
          <w:lang w:val="nl-NL"/>
        </w:rPr>
      </w:pPr>
    </w:p>
    <w:p w14:paraId="330C2486">
      <w:pPr>
        <w:rPr>
          <w:b/>
          <w:lang w:val="nl-NL"/>
        </w:rPr>
      </w:pPr>
      <w:bookmarkStart w:id="0" w:name="_GoBack"/>
      <w:bookmarkEnd w:id="0"/>
    </w:p>
    <w:p w14:paraId="55319B4F">
      <w:pPr>
        <w:rPr>
          <w:b/>
          <w:lang w:val="nl-NL"/>
        </w:rPr>
      </w:pPr>
    </w:p>
    <w:p w14:paraId="0DBEDE16">
      <w:pPr>
        <w:rPr>
          <w:b/>
          <w:lang w:val="nl-NL"/>
        </w:rPr>
      </w:pPr>
    </w:p>
    <w:p w14:paraId="0FCDC933">
      <w:pPr>
        <w:rPr>
          <w:b/>
          <w:lang w:val="nl-NL"/>
        </w:rPr>
      </w:pPr>
    </w:p>
    <w:sectPr>
      <w:headerReference r:id="rId5" w:type="default"/>
      <w:pgSz w:w="12240" w:h="15840"/>
      <w:pgMar w:top="540" w:right="1080" w:bottom="1008" w:left="113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VnArialH">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ngXian Light">
    <w:altName w:val="SimSun"/>
    <w:panose1 w:val="00000000000000000000"/>
    <w:charset w:val="86"/>
    <w:family w:val="auto"/>
    <w:pitch w:val="default"/>
    <w:sig w:usb0="00000000" w:usb1="00000000"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34D7">
    <w:pPr>
      <w:pStyle w:val="21"/>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C8714D">
                <w:pPr>
                  <w:pStyle w:val="21"/>
                </w:pPr>
                <w:r>
                  <w:fldChar w:fldCharType="begin"/>
                </w:r>
                <w:r>
                  <w:instrText xml:space="preserve"> PAGE  \* MERGEFORMAT </w:instrText>
                </w:r>
                <w:r>
                  <w:fldChar w:fldCharType="separate"/>
                </w:r>
                <w:r>
                  <w:t>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E77A7"/>
    <w:multiLevelType w:val="multilevel"/>
    <w:tmpl w:val="64DE77A7"/>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160D0"/>
    <w:rsid w:val="00026EF0"/>
    <w:rsid w:val="00034246"/>
    <w:rsid w:val="00035D6B"/>
    <w:rsid w:val="000525AB"/>
    <w:rsid w:val="00057AD3"/>
    <w:rsid w:val="00083D0F"/>
    <w:rsid w:val="00095EE3"/>
    <w:rsid w:val="000A7845"/>
    <w:rsid w:val="000F3BC9"/>
    <w:rsid w:val="000F6C8B"/>
    <w:rsid w:val="001076DA"/>
    <w:rsid w:val="0011643A"/>
    <w:rsid w:val="00140805"/>
    <w:rsid w:val="00145ACD"/>
    <w:rsid w:val="00145E0D"/>
    <w:rsid w:val="00150A54"/>
    <w:rsid w:val="0017224A"/>
    <w:rsid w:val="001757CB"/>
    <w:rsid w:val="00184F1D"/>
    <w:rsid w:val="00194BD4"/>
    <w:rsid w:val="001B3AFD"/>
    <w:rsid w:val="001C7235"/>
    <w:rsid w:val="001D42DC"/>
    <w:rsid w:val="001D7202"/>
    <w:rsid w:val="001E310B"/>
    <w:rsid w:val="00202250"/>
    <w:rsid w:val="00204487"/>
    <w:rsid w:val="002165D5"/>
    <w:rsid w:val="00220B50"/>
    <w:rsid w:val="0025724E"/>
    <w:rsid w:val="002767AD"/>
    <w:rsid w:val="0028204F"/>
    <w:rsid w:val="00291248"/>
    <w:rsid w:val="002D37D9"/>
    <w:rsid w:val="002D5018"/>
    <w:rsid w:val="002D636B"/>
    <w:rsid w:val="002E3353"/>
    <w:rsid w:val="002F3BAE"/>
    <w:rsid w:val="00312669"/>
    <w:rsid w:val="00340BE6"/>
    <w:rsid w:val="0035653A"/>
    <w:rsid w:val="00356B4B"/>
    <w:rsid w:val="00364221"/>
    <w:rsid w:val="003669AB"/>
    <w:rsid w:val="00373289"/>
    <w:rsid w:val="00373F8D"/>
    <w:rsid w:val="00376288"/>
    <w:rsid w:val="00390816"/>
    <w:rsid w:val="003913EC"/>
    <w:rsid w:val="0039154F"/>
    <w:rsid w:val="0039605E"/>
    <w:rsid w:val="003A40E8"/>
    <w:rsid w:val="003C0FA9"/>
    <w:rsid w:val="003D1A66"/>
    <w:rsid w:val="003D3ECF"/>
    <w:rsid w:val="003D441F"/>
    <w:rsid w:val="003E0EAA"/>
    <w:rsid w:val="004025E9"/>
    <w:rsid w:val="004078C2"/>
    <w:rsid w:val="00411C43"/>
    <w:rsid w:val="004136EB"/>
    <w:rsid w:val="00413DC2"/>
    <w:rsid w:val="0043003C"/>
    <w:rsid w:val="00470198"/>
    <w:rsid w:val="004806DA"/>
    <w:rsid w:val="004836A7"/>
    <w:rsid w:val="00490D66"/>
    <w:rsid w:val="004953D5"/>
    <w:rsid w:val="004D42E7"/>
    <w:rsid w:val="004E6EBB"/>
    <w:rsid w:val="004E7C30"/>
    <w:rsid w:val="005019B1"/>
    <w:rsid w:val="00502FA6"/>
    <w:rsid w:val="00504398"/>
    <w:rsid w:val="005051F5"/>
    <w:rsid w:val="00505C31"/>
    <w:rsid w:val="005118C0"/>
    <w:rsid w:val="005201C1"/>
    <w:rsid w:val="00523F25"/>
    <w:rsid w:val="0053453E"/>
    <w:rsid w:val="00546BBF"/>
    <w:rsid w:val="005543CD"/>
    <w:rsid w:val="00577CD7"/>
    <w:rsid w:val="005934FA"/>
    <w:rsid w:val="005A4C6F"/>
    <w:rsid w:val="005A74F2"/>
    <w:rsid w:val="005B3634"/>
    <w:rsid w:val="005B4194"/>
    <w:rsid w:val="005C535E"/>
    <w:rsid w:val="005C7F02"/>
    <w:rsid w:val="005D11EE"/>
    <w:rsid w:val="005F20C5"/>
    <w:rsid w:val="005F605C"/>
    <w:rsid w:val="0060674A"/>
    <w:rsid w:val="00611F67"/>
    <w:rsid w:val="0061270D"/>
    <w:rsid w:val="0061495D"/>
    <w:rsid w:val="00625F97"/>
    <w:rsid w:val="00626C94"/>
    <w:rsid w:val="00635D78"/>
    <w:rsid w:val="0064257D"/>
    <w:rsid w:val="00646984"/>
    <w:rsid w:val="0065093D"/>
    <w:rsid w:val="006622DC"/>
    <w:rsid w:val="00683DC5"/>
    <w:rsid w:val="006861BB"/>
    <w:rsid w:val="006A0A04"/>
    <w:rsid w:val="006E205B"/>
    <w:rsid w:val="006F3710"/>
    <w:rsid w:val="006F6FBD"/>
    <w:rsid w:val="00705375"/>
    <w:rsid w:val="007160D0"/>
    <w:rsid w:val="007168CE"/>
    <w:rsid w:val="00720063"/>
    <w:rsid w:val="00723EA1"/>
    <w:rsid w:val="007257FF"/>
    <w:rsid w:val="0073491E"/>
    <w:rsid w:val="0074217E"/>
    <w:rsid w:val="00751146"/>
    <w:rsid w:val="00780EE9"/>
    <w:rsid w:val="00784D29"/>
    <w:rsid w:val="00793667"/>
    <w:rsid w:val="007C70DF"/>
    <w:rsid w:val="007D6BD2"/>
    <w:rsid w:val="007F5BEE"/>
    <w:rsid w:val="008054FA"/>
    <w:rsid w:val="00807E92"/>
    <w:rsid w:val="00812025"/>
    <w:rsid w:val="0084788A"/>
    <w:rsid w:val="00873379"/>
    <w:rsid w:val="00886B63"/>
    <w:rsid w:val="0089237D"/>
    <w:rsid w:val="00896214"/>
    <w:rsid w:val="008C0576"/>
    <w:rsid w:val="008E07A1"/>
    <w:rsid w:val="008E75B1"/>
    <w:rsid w:val="008F05EB"/>
    <w:rsid w:val="00945205"/>
    <w:rsid w:val="0094598B"/>
    <w:rsid w:val="009504C2"/>
    <w:rsid w:val="00956869"/>
    <w:rsid w:val="00982EFA"/>
    <w:rsid w:val="00997377"/>
    <w:rsid w:val="009A3AF7"/>
    <w:rsid w:val="009A6B00"/>
    <w:rsid w:val="009B170C"/>
    <w:rsid w:val="009C19FA"/>
    <w:rsid w:val="009D3387"/>
    <w:rsid w:val="009F6347"/>
    <w:rsid w:val="00A10886"/>
    <w:rsid w:val="00A20D8B"/>
    <w:rsid w:val="00A21C9E"/>
    <w:rsid w:val="00A4052D"/>
    <w:rsid w:val="00A40BB6"/>
    <w:rsid w:val="00A4366E"/>
    <w:rsid w:val="00A617F7"/>
    <w:rsid w:val="00A73113"/>
    <w:rsid w:val="00A85F27"/>
    <w:rsid w:val="00AA2AB0"/>
    <w:rsid w:val="00AA5A79"/>
    <w:rsid w:val="00AA748D"/>
    <w:rsid w:val="00AC7E99"/>
    <w:rsid w:val="00AD3964"/>
    <w:rsid w:val="00AE21BE"/>
    <w:rsid w:val="00AF2CB7"/>
    <w:rsid w:val="00AF6BA5"/>
    <w:rsid w:val="00AF6ECF"/>
    <w:rsid w:val="00B128CE"/>
    <w:rsid w:val="00B239B1"/>
    <w:rsid w:val="00B31EF9"/>
    <w:rsid w:val="00B42DF9"/>
    <w:rsid w:val="00B51BB1"/>
    <w:rsid w:val="00B71DD8"/>
    <w:rsid w:val="00B87681"/>
    <w:rsid w:val="00B92FC4"/>
    <w:rsid w:val="00BA7CB4"/>
    <w:rsid w:val="00BC7DA0"/>
    <w:rsid w:val="00BE610D"/>
    <w:rsid w:val="00BF2C55"/>
    <w:rsid w:val="00BF63AE"/>
    <w:rsid w:val="00BF79C2"/>
    <w:rsid w:val="00C1281E"/>
    <w:rsid w:val="00C20AA3"/>
    <w:rsid w:val="00C21E3E"/>
    <w:rsid w:val="00C25106"/>
    <w:rsid w:val="00C37ADB"/>
    <w:rsid w:val="00C4093C"/>
    <w:rsid w:val="00C42DD8"/>
    <w:rsid w:val="00C47EB6"/>
    <w:rsid w:val="00C515AA"/>
    <w:rsid w:val="00C56D98"/>
    <w:rsid w:val="00C7190A"/>
    <w:rsid w:val="00C92E1A"/>
    <w:rsid w:val="00C96786"/>
    <w:rsid w:val="00CA4C33"/>
    <w:rsid w:val="00CB6C1B"/>
    <w:rsid w:val="00CC2DEE"/>
    <w:rsid w:val="00CE1C13"/>
    <w:rsid w:val="00CF7391"/>
    <w:rsid w:val="00D055D8"/>
    <w:rsid w:val="00D05D57"/>
    <w:rsid w:val="00D26757"/>
    <w:rsid w:val="00D275EE"/>
    <w:rsid w:val="00D36C9A"/>
    <w:rsid w:val="00D419C7"/>
    <w:rsid w:val="00D9191D"/>
    <w:rsid w:val="00DB7EBB"/>
    <w:rsid w:val="00DD574C"/>
    <w:rsid w:val="00DE7FD0"/>
    <w:rsid w:val="00DF7670"/>
    <w:rsid w:val="00E0629A"/>
    <w:rsid w:val="00E114C1"/>
    <w:rsid w:val="00E2727E"/>
    <w:rsid w:val="00E412ED"/>
    <w:rsid w:val="00E41B9C"/>
    <w:rsid w:val="00E511EE"/>
    <w:rsid w:val="00E73F70"/>
    <w:rsid w:val="00E86249"/>
    <w:rsid w:val="00E87AF8"/>
    <w:rsid w:val="00E901D8"/>
    <w:rsid w:val="00E92B48"/>
    <w:rsid w:val="00E96A5E"/>
    <w:rsid w:val="00EA0328"/>
    <w:rsid w:val="00EA3C18"/>
    <w:rsid w:val="00EB675D"/>
    <w:rsid w:val="00EB6D09"/>
    <w:rsid w:val="00EC654C"/>
    <w:rsid w:val="00ED0FA0"/>
    <w:rsid w:val="00ED23EE"/>
    <w:rsid w:val="00F138DF"/>
    <w:rsid w:val="00F25448"/>
    <w:rsid w:val="00F25B29"/>
    <w:rsid w:val="00F31ED7"/>
    <w:rsid w:val="00F52EF8"/>
    <w:rsid w:val="00F724A7"/>
    <w:rsid w:val="00F77102"/>
    <w:rsid w:val="00F837DB"/>
    <w:rsid w:val="00F86D2E"/>
    <w:rsid w:val="00F90C86"/>
    <w:rsid w:val="00FB2F6F"/>
    <w:rsid w:val="00FB7C5A"/>
    <w:rsid w:val="00FD1409"/>
    <w:rsid w:val="00FD1421"/>
    <w:rsid w:val="0EB4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7"/>
    <w:qFormat/>
    <w:uiPriority w:val="0"/>
    <w:pPr>
      <w:keepNext/>
      <w:jc w:val="center"/>
      <w:outlineLvl w:val="0"/>
    </w:pPr>
    <w:rPr>
      <w:rFonts w:ascii=".VnTimeH" w:hAnsi=".VnTimeH" w:cs="Arial"/>
      <w:b/>
      <w:kern w:val="32"/>
      <w:sz w:val="30"/>
      <w:szCs w:val="26"/>
    </w:rPr>
  </w:style>
  <w:style w:type="paragraph" w:styleId="3">
    <w:name w:val="heading 2"/>
    <w:basedOn w:val="1"/>
    <w:next w:val="1"/>
    <w:link w:val="28"/>
    <w:qFormat/>
    <w:uiPriority w:val="0"/>
    <w:pPr>
      <w:keepNext/>
      <w:jc w:val="center"/>
      <w:outlineLvl w:val="1"/>
    </w:pPr>
    <w:rPr>
      <w:rFonts w:ascii=".VnArialH" w:hAnsi=".VnArialH" w:cs="Arial"/>
      <w:b/>
      <w:kern w:val="32"/>
      <w:szCs w:val="26"/>
    </w:rPr>
  </w:style>
  <w:style w:type="paragraph" w:styleId="4">
    <w:name w:val="heading 4"/>
    <w:basedOn w:val="1"/>
    <w:next w:val="1"/>
    <w:link w:val="29"/>
    <w:semiHidden/>
    <w:unhideWhenUsed/>
    <w:qFormat/>
    <w:uiPriority w:val="9"/>
    <w:pPr>
      <w:keepNext/>
      <w:keepLines/>
      <w:spacing w:before="40" w:line="259" w:lineRule="auto"/>
      <w:outlineLvl w:val="3"/>
    </w:pPr>
    <w:rPr>
      <w:rFonts w:asciiTheme="majorHAnsi" w:hAnsiTheme="majorHAnsi" w:eastAsiaTheme="majorEastAsia" w:cstheme="majorBidi"/>
      <w:i/>
      <w:iCs/>
      <w:color w:val="366091" w:themeColor="accent1" w:themeShade="BF"/>
      <w:szCs w:val="22"/>
    </w:rPr>
  </w:style>
  <w:style w:type="paragraph" w:styleId="5">
    <w:name w:val="heading 5"/>
    <w:basedOn w:val="1"/>
    <w:next w:val="1"/>
    <w:link w:val="30"/>
    <w:unhideWhenUsed/>
    <w:qFormat/>
    <w:uiPriority w:val="9"/>
    <w:pPr>
      <w:keepNext/>
      <w:keepLines/>
      <w:spacing w:before="40" w:line="259" w:lineRule="auto"/>
      <w:outlineLvl w:val="4"/>
    </w:pPr>
    <w:rPr>
      <w:rFonts w:asciiTheme="majorHAnsi" w:hAnsiTheme="majorHAnsi" w:eastAsiaTheme="majorEastAsia" w:cstheme="majorBidi"/>
      <w:color w:val="366091" w:themeColor="accent1" w:themeShade="BF"/>
      <w:szCs w:val="22"/>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5"/>
    <w:semiHidden/>
    <w:uiPriority w:val="0"/>
    <w:rPr>
      <w:rFonts w:ascii="Tahoma" w:hAnsi="Tahoma" w:cs="Tahoma"/>
      <w:sz w:val="16"/>
      <w:szCs w:val="16"/>
    </w:rPr>
  </w:style>
  <w:style w:type="paragraph" w:styleId="9">
    <w:name w:val="Body Text"/>
    <w:basedOn w:val="1"/>
    <w:link w:val="42"/>
    <w:unhideWhenUsed/>
    <w:uiPriority w:val="99"/>
    <w:pPr>
      <w:spacing w:after="120" w:line="259" w:lineRule="auto"/>
    </w:pPr>
    <w:rPr>
      <w:rFonts w:eastAsiaTheme="minorHAnsi" w:cstheme="minorBidi"/>
      <w:szCs w:val="22"/>
    </w:rPr>
  </w:style>
  <w:style w:type="paragraph" w:styleId="10">
    <w:name w:val="Body Text 2"/>
    <w:basedOn w:val="1"/>
    <w:link w:val="40"/>
    <w:uiPriority w:val="0"/>
    <w:pPr>
      <w:spacing w:after="120" w:line="480" w:lineRule="auto"/>
    </w:pPr>
  </w:style>
  <w:style w:type="paragraph" w:styleId="11">
    <w:name w:val="Body Text Indent"/>
    <w:basedOn w:val="1"/>
    <w:link w:val="51"/>
    <w:semiHidden/>
    <w:unhideWhenUsed/>
    <w:uiPriority w:val="99"/>
    <w:pPr>
      <w:spacing w:after="120" w:line="259" w:lineRule="auto"/>
      <w:ind w:left="360"/>
    </w:pPr>
    <w:rPr>
      <w:rFonts w:eastAsiaTheme="minorHAnsi" w:cstheme="minorBidi"/>
      <w:szCs w:val="22"/>
    </w:rPr>
  </w:style>
  <w:style w:type="paragraph" w:styleId="12">
    <w:name w:val="Body Text Indent 2"/>
    <w:basedOn w:val="1"/>
    <w:link w:val="49"/>
    <w:semiHidden/>
    <w:unhideWhenUsed/>
    <w:uiPriority w:val="0"/>
    <w:pPr>
      <w:spacing w:after="120" w:line="480" w:lineRule="auto"/>
      <w:ind w:left="360"/>
    </w:pPr>
  </w:style>
  <w:style w:type="character" w:styleId="13">
    <w:name w:val="annotation reference"/>
    <w:basedOn w:val="6"/>
    <w:semiHidden/>
    <w:unhideWhenUsed/>
    <w:uiPriority w:val="99"/>
    <w:rPr>
      <w:sz w:val="16"/>
      <w:szCs w:val="16"/>
    </w:rPr>
  </w:style>
  <w:style w:type="paragraph" w:styleId="14">
    <w:name w:val="annotation text"/>
    <w:basedOn w:val="1"/>
    <w:link w:val="44"/>
    <w:unhideWhenUsed/>
    <w:uiPriority w:val="99"/>
    <w:pPr>
      <w:spacing w:after="160"/>
    </w:pPr>
    <w:rPr>
      <w:rFonts w:eastAsiaTheme="minorHAnsi" w:cstheme="minorBidi"/>
      <w:sz w:val="20"/>
      <w:szCs w:val="20"/>
    </w:rPr>
  </w:style>
  <w:style w:type="paragraph" w:styleId="15">
    <w:name w:val="annotation subject"/>
    <w:basedOn w:val="14"/>
    <w:next w:val="14"/>
    <w:link w:val="47"/>
    <w:semiHidden/>
    <w:unhideWhenUsed/>
    <w:uiPriority w:val="99"/>
    <w:rPr>
      <w:b/>
      <w:bCs/>
    </w:rPr>
  </w:style>
  <w:style w:type="paragraph" w:styleId="16">
    <w:name w:val="Document Map"/>
    <w:basedOn w:val="1"/>
    <w:link w:val="46"/>
    <w:semiHidden/>
    <w:unhideWhenUsed/>
    <w:uiPriority w:val="99"/>
    <w:rPr>
      <w:rFonts w:eastAsiaTheme="minorHAnsi"/>
      <w:sz w:val="24"/>
      <w:szCs w:val="24"/>
    </w:rPr>
  </w:style>
  <w:style w:type="character" w:styleId="17">
    <w:name w:val="Emphasis"/>
    <w:qFormat/>
    <w:uiPriority w:val="20"/>
    <w:rPr>
      <w:i/>
      <w:iCs/>
    </w:rPr>
  </w:style>
  <w:style w:type="paragraph" w:styleId="18">
    <w:name w:val="footer"/>
    <w:basedOn w:val="1"/>
    <w:link w:val="33"/>
    <w:qFormat/>
    <w:uiPriority w:val="0"/>
    <w:pPr>
      <w:tabs>
        <w:tab w:val="center" w:pos="4320"/>
        <w:tab w:val="right" w:pos="8640"/>
      </w:tabs>
    </w:pPr>
    <w:rPr>
      <w:rFonts w:ascii=".VnTime" w:hAnsi=".VnTime"/>
    </w:rPr>
  </w:style>
  <w:style w:type="character" w:styleId="19">
    <w:name w:val="footnote reference"/>
    <w:basedOn w:val="6"/>
    <w:unhideWhenUsed/>
    <w:uiPriority w:val="99"/>
    <w:rPr>
      <w:vertAlign w:val="superscript"/>
    </w:rPr>
  </w:style>
  <w:style w:type="paragraph" w:styleId="20">
    <w:name w:val="footnote text"/>
    <w:basedOn w:val="1"/>
    <w:link w:val="45"/>
    <w:unhideWhenUsed/>
    <w:uiPriority w:val="99"/>
    <w:rPr>
      <w:rFonts w:eastAsiaTheme="minorHAnsi" w:cstheme="minorBidi"/>
      <w:sz w:val="20"/>
      <w:szCs w:val="20"/>
    </w:rPr>
  </w:style>
  <w:style w:type="paragraph" w:styleId="21">
    <w:name w:val="header"/>
    <w:basedOn w:val="1"/>
    <w:link w:val="31"/>
    <w:uiPriority w:val="0"/>
    <w:pPr>
      <w:tabs>
        <w:tab w:val="center" w:pos="4320"/>
        <w:tab w:val="right" w:pos="8640"/>
      </w:tabs>
    </w:pPr>
    <w:rPr>
      <w:rFonts w:ascii=".VnTime" w:hAnsi=".VnTime"/>
    </w:rPr>
  </w:style>
  <w:style w:type="character" w:styleId="22">
    <w:name w:val="Hyperlink"/>
    <w:basedOn w:val="6"/>
    <w:unhideWhenUsed/>
    <w:uiPriority w:val="99"/>
    <w:rPr>
      <w:color w:val="0000FF" w:themeColor="hyperlink"/>
      <w:u w:val="single"/>
    </w:rPr>
  </w:style>
  <w:style w:type="paragraph" w:styleId="23">
    <w:name w:val="Normal (Web)"/>
    <w:basedOn w:val="1"/>
    <w:link w:val="41"/>
    <w:uiPriority w:val="99"/>
    <w:pPr>
      <w:spacing w:before="100" w:beforeAutospacing="1" w:after="100" w:afterAutospacing="1"/>
    </w:pPr>
    <w:rPr>
      <w:sz w:val="24"/>
      <w:szCs w:val="24"/>
    </w:rPr>
  </w:style>
  <w:style w:type="character" w:styleId="24">
    <w:name w:val="page number"/>
    <w:basedOn w:val="6"/>
    <w:semiHidden/>
    <w:unhideWhenUsed/>
    <w:uiPriority w:val="99"/>
  </w:style>
  <w:style w:type="character" w:styleId="25">
    <w:name w:val="Strong"/>
    <w:basedOn w:val="6"/>
    <w:qFormat/>
    <w:uiPriority w:val="0"/>
    <w:rPr>
      <w:b/>
      <w:bCs/>
    </w:rPr>
  </w:style>
  <w:style w:type="table" w:styleId="26">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1 Char"/>
    <w:basedOn w:val="6"/>
    <w:link w:val="2"/>
    <w:uiPriority w:val="0"/>
    <w:rPr>
      <w:rFonts w:ascii=".VnTimeH" w:hAnsi=".VnTimeH" w:eastAsia="Times New Roman" w:cs="Arial"/>
      <w:b/>
      <w:kern w:val="32"/>
      <w:sz w:val="30"/>
      <w:szCs w:val="26"/>
    </w:rPr>
  </w:style>
  <w:style w:type="character" w:customStyle="1" w:styleId="28">
    <w:name w:val="Heading 2 Char"/>
    <w:basedOn w:val="6"/>
    <w:link w:val="3"/>
    <w:uiPriority w:val="0"/>
    <w:rPr>
      <w:rFonts w:ascii=".VnArialH" w:hAnsi=".VnArialH" w:eastAsia="Times New Roman" w:cs="Arial"/>
      <w:b/>
      <w:kern w:val="32"/>
      <w:szCs w:val="26"/>
    </w:rPr>
  </w:style>
  <w:style w:type="character" w:customStyle="1" w:styleId="29">
    <w:name w:val="Heading 4 Char"/>
    <w:basedOn w:val="6"/>
    <w:link w:val="4"/>
    <w:semiHidden/>
    <w:uiPriority w:val="9"/>
    <w:rPr>
      <w:rFonts w:asciiTheme="majorHAnsi" w:hAnsiTheme="majorHAnsi" w:eastAsiaTheme="majorEastAsia" w:cstheme="majorBidi"/>
      <w:i/>
      <w:iCs/>
      <w:color w:val="366091" w:themeColor="accent1" w:themeShade="BF"/>
    </w:rPr>
  </w:style>
  <w:style w:type="character" w:customStyle="1" w:styleId="30">
    <w:name w:val="Heading 5 Char"/>
    <w:basedOn w:val="6"/>
    <w:link w:val="5"/>
    <w:uiPriority w:val="9"/>
    <w:rPr>
      <w:rFonts w:asciiTheme="majorHAnsi" w:hAnsiTheme="majorHAnsi" w:eastAsiaTheme="majorEastAsia" w:cstheme="majorBidi"/>
      <w:color w:val="366091" w:themeColor="accent1" w:themeShade="BF"/>
    </w:rPr>
  </w:style>
  <w:style w:type="character" w:customStyle="1" w:styleId="31">
    <w:name w:val="Header Char"/>
    <w:basedOn w:val="6"/>
    <w:link w:val="21"/>
    <w:qFormat/>
    <w:uiPriority w:val="0"/>
    <w:rPr>
      <w:rFonts w:ascii=".VnTime" w:hAnsi=".VnTime" w:eastAsia="Times New Roman" w:cs="Times New Roman"/>
      <w:szCs w:val="28"/>
    </w:rPr>
  </w:style>
  <w:style w:type="character" w:customStyle="1" w:styleId="32">
    <w:name w:val="Header Char1"/>
    <w:basedOn w:val="6"/>
    <w:semiHidden/>
    <w:uiPriority w:val="0"/>
    <w:rPr>
      <w:rFonts w:eastAsia="Times New Roman" w:cs="Times New Roman"/>
      <w:szCs w:val="28"/>
    </w:rPr>
  </w:style>
  <w:style w:type="character" w:customStyle="1" w:styleId="33">
    <w:name w:val="Footer Char"/>
    <w:basedOn w:val="6"/>
    <w:link w:val="18"/>
    <w:uiPriority w:val="0"/>
    <w:rPr>
      <w:rFonts w:ascii=".VnTime" w:hAnsi=".VnTime" w:eastAsia="Times New Roman" w:cs="Times New Roman"/>
      <w:szCs w:val="28"/>
    </w:rPr>
  </w:style>
  <w:style w:type="character" w:customStyle="1" w:styleId="34">
    <w:name w:val="Footer Char1"/>
    <w:basedOn w:val="6"/>
    <w:semiHidden/>
    <w:uiPriority w:val="99"/>
    <w:rPr>
      <w:rFonts w:eastAsia="Times New Roman" w:cs="Times New Roman"/>
      <w:szCs w:val="28"/>
    </w:rPr>
  </w:style>
  <w:style w:type="character" w:customStyle="1" w:styleId="35">
    <w:name w:val="Balloon Text Char"/>
    <w:basedOn w:val="6"/>
    <w:link w:val="8"/>
    <w:semiHidden/>
    <w:uiPriority w:val="0"/>
    <w:rPr>
      <w:rFonts w:ascii="Tahoma" w:hAnsi="Tahoma" w:eastAsia="Times New Roman" w:cs="Tahoma"/>
      <w:sz w:val="16"/>
      <w:szCs w:val="16"/>
    </w:rPr>
  </w:style>
  <w:style w:type="character" w:customStyle="1" w:styleId="36">
    <w:name w:val="Balloon Text Char1"/>
    <w:basedOn w:val="6"/>
    <w:semiHidden/>
    <w:uiPriority w:val="0"/>
    <w:rPr>
      <w:rFonts w:ascii="Tahoma" w:hAnsi="Tahoma" w:eastAsia="Times New Roman" w:cs="Tahoma"/>
      <w:sz w:val="16"/>
      <w:szCs w:val="16"/>
    </w:rPr>
  </w:style>
  <w:style w:type="paragraph" w:customStyle="1" w:styleId="37">
    <w:name w:val="Char Char Char Char Char Char"/>
    <w:basedOn w:val="1"/>
    <w:autoRedefine/>
    <w:uiPriority w:val="0"/>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38">
    <w:name w:val="List Paragraph"/>
    <w:basedOn w:val="1"/>
    <w:link w:val="48"/>
    <w:qFormat/>
    <w:uiPriority w:val="34"/>
    <w:pPr>
      <w:ind w:left="720"/>
      <w:contextualSpacing/>
    </w:pPr>
    <w:rPr>
      <w:rFonts w:ascii=".VnTime" w:hAnsi=".VnTime"/>
    </w:rPr>
  </w:style>
  <w:style w:type="paragraph" w:customStyle="1" w:styleId="39">
    <w:name w:val="Table Contents"/>
    <w:basedOn w:val="1"/>
    <w:uiPriority w:val="0"/>
    <w:pPr>
      <w:widowControl w:val="0"/>
      <w:suppressLineNumbers/>
    </w:pPr>
    <w:rPr>
      <w:rFonts w:eastAsia="SimSun"/>
      <w:kern w:val="2"/>
      <w:sz w:val="24"/>
      <w:szCs w:val="20"/>
      <w:lang w:eastAsia="zh-CN"/>
    </w:rPr>
  </w:style>
  <w:style w:type="character" w:customStyle="1" w:styleId="40">
    <w:name w:val="Body Text 2 Char"/>
    <w:basedOn w:val="6"/>
    <w:link w:val="10"/>
    <w:uiPriority w:val="0"/>
    <w:rPr>
      <w:rFonts w:eastAsia="Times New Roman" w:cs="Times New Roman"/>
      <w:szCs w:val="28"/>
    </w:rPr>
  </w:style>
  <w:style w:type="character" w:customStyle="1" w:styleId="41">
    <w:name w:val="Normal (Web) Char"/>
    <w:link w:val="23"/>
    <w:locked/>
    <w:uiPriority w:val="99"/>
    <w:rPr>
      <w:rFonts w:eastAsia="Times New Roman" w:cs="Times New Roman"/>
      <w:sz w:val="24"/>
      <w:szCs w:val="24"/>
    </w:rPr>
  </w:style>
  <w:style w:type="character" w:customStyle="1" w:styleId="42">
    <w:name w:val="Body Text Char"/>
    <w:basedOn w:val="6"/>
    <w:link w:val="9"/>
    <w:uiPriority w:val="99"/>
  </w:style>
  <w:style w:type="paragraph" w:customStyle="1" w:styleId="43">
    <w:name w:val="3 so"/>
    <w:basedOn w:val="4"/>
    <w:autoRedefine/>
    <w:qFormat/>
    <w:uiPriority w:val="0"/>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44">
    <w:name w:val="Comment Text Char"/>
    <w:basedOn w:val="6"/>
    <w:link w:val="14"/>
    <w:uiPriority w:val="99"/>
    <w:rPr>
      <w:sz w:val="20"/>
      <w:szCs w:val="20"/>
    </w:rPr>
  </w:style>
  <w:style w:type="character" w:customStyle="1" w:styleId="45">
    <w:name w:val="Footnote Text Char"/>
    <w:basedOn w:val="6"/>
    <w:link w:val="20"/>
    <w:uiPriority w:val="99"/>
    <w:rPr>
      <w:sz w:val="20"/>
      <w:szCs w:val="20"/>
    </w:rPr>
  </w:style>
  <w:style w:type="character" w:customStyle="1" w:styleId="46">
    <w:name w:val="Document Map Char"/>
    <w:basedOn w:val="6"/>
    <w:link w:val="16"/>
    <w:semiHidden/>
    <w:uiPriority w:val="99"/>
    <w:rPr>
      <w:rFonts w:cs="Times New Roman"/>
      <w:sz w:val="24"/>
      <w:szCs w:val="24"/>
    </w:rPr>
  </w:style>
  <w:style w:type="character" w:customStyle="1" w:styleId="47">
    <w:name w:val="Comment Subject Char"/>
    <w:basedOn w:val="44"/>
    <w:link w:val="15"/>
    <w:semiHidden/>
    <w:uiPriority w:val="99"/>
    <w:rPr>
      <w:b/>
      <w:bCs/>
      <w:sz w:val="20"/>
      <w:szCs w:val="20"/>
    </w:rPr>
  </w:style>
  <w:style w:type="character" w:customStyle="1" w:styleId="48">
    <w:name w:val="List Paragraph Char"/>
    <w:link w:val="38"/>
    <w:uiPriority w:val="34"/>
    <w:rPr>
      <w:rFonts w:ascii=".VnTime" w:hAnsi=".VnTime" w:eastAsia="Times New Roman" w:cs="Times New Roman"/>
      <w:szCs w:val="28"/>
    </w:rPr>
  </w:style>
  <w:style w:type="character" w:customStyle="1" w:styleId="49">
    <w:name w:val="Body Text Indent 2 Char"/>
    <w:basedOn w:val="6"/>
    <w:link w:val="12"/>
    <w:semiHidden/>
    <w:uiPriority w:val="0"/>
    <w:rPr>
      <w:rFonts w:eastAsia="Times New Roman" w:cs="Times New Roman"/>
      <w:szCs w:val="28"/>
    </w:rPr>
  </w:style>
  <w:style w:type="character" w:customStyle="1" w:styleId="50">
    <w:name w:val="apple-style-span"/>
    <w:basedOn w:val="6"/>
    <w:uiPriority w:val="0"/>
  </w:style>
  <w:style w:type="character" w:customStyle="1" w:styleId="51">
    <w:name w:val="Body Text Indent Char"/>
    <w:basedOn w:val="6"/>
    <w:link w:val="11"/>
    <w:semiHidden/>
    <w:uiPriority w:val="99"/>
  </w:style>
  <w:style w:type="paragraph" w:customStyle="1" w:styleId="52">
    <w:name w:val="rteleft1"/>
    <w:basedOn w:val="1"/>
    <w:uiPriority w:val="0"/>
    <w:pPr>
      <w:spacing w:before="15" w:after="15"/>
    </w:pPr>
    <w:rPr>
      <w:rFonts w:eastAsia="Batang"/>
      <w:sz w:val="24"/>
      <w:szCs w:val="24"/>
      <w:lang w:eastAsia="ko-KR"/>
    </w:rPr>
  </w:style>
  <w:style w:type="paragraph" w:customStyle="1" w:styleId="53">
    <w:name w:val="Default Paragraph Font Para Char Char Char Char Char"/>
    <w:autoRedefine/>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4">
    <w:name w:val="apple-converted-space"/>
    <w:basedOn w:val="6"/>
    <w:uiPriority w:val="0"/>
  </w:style>
  <w:style w:type="paragraph" w:customStyle="1" w:styleId="55">
    <w:name w:val="Char Char Char"/>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56">
    <w:name w:val="Char Char Char1"/>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57">
    <w:name w:val="news_content"/>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37E03-231D-4748-8EF6-9BEFED3202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1385</Words>
  <Characters>7900</Characters>
  <Lines>65</Lines>
  <Paragraphs>18</Paragraphs>
  <TotalTime>396</TotalTime>
  <ScaleCrop>false</ScaleCrop>
  <LinksUpToDate>false</LinksUpToDate>
  <CharactersWithSpaces>9267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2021-09-12T04:16:00Z</dcterms:created>
  <dc:creator>Admin</dc:creator>
  <cp:lastModifiedBy>MT_HD</cp:lastModifiedBy>
  <cp:lastPrinted>2025-09-15T03:05:30Z</cp:lastPrinted>
  <dcterms:modified xsi:type="dcterms:W3CDTF">2025-09-15T03:06:24Z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8AC68CF95D5B4655A0E6A228FB8F25CF_12</vt:lpwstr>
  </property>
</Properties>
</file>